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8" w:rsidRDefault="001960FC" w:rsidP="001960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1960FC">
        <w:rPr>
          <w:rFonts w:ascii="Comic Sans MS" w:hAnsi="Comic Sans MS"/>
          <w:b/>
          <w:sz w:val="28"/>
          <w:szCs w:val="28"/>
          <w:u w:val="single"/>
        </w:rPr>
        <w:t>8</w:t>
      </w:r>
      <w:r w:rsidRPr="001960F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1960FC">
        <w:rPr>
          <w:rFonts w:ascii="Comic Sans MS" w:hAnsi="Comic Sans MS"/>
          <w:b/>
          <w:sz w:val="28"/>
          <w:szCs w:val="28"/>
          <w:u w:val="single"/>
        </w:rPr>
        <w:t xml:space="preserve"> Grade U.S. History: Chapter 19 Study Guide</w:t>
      </w:r>
    </w:p>
    <w:p w:rsidR="001960FC" w:rsidRDefault="00D443A5" w:rsidP="001960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21C131AC" wp14:editId="0B9B64A3">
            <wp:simplePos x="0" y="0"/>
            <wp:positionH relativeFrom="column">
              <wp:posOffset>5038725</wp:posOffset>
            </wp:positionH>
            <wp:positionV relativeFrom="paragraph">
              <wp:posOffset>92710</wp:posOffset>
            </wp:positionV>
            <wp:extent cx="1691005" cy="1247775"/>
            <wp:effectExtent l="0" t="0" r="4445" b="9525"/>
            <wp:wrapNone/>
            <wp:docPr id="1" name="irc_mi" descr="http://www.kidport.com/reflib/usahistory/calgoldrush/Images/49erAndMul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port.com/reflib/usahistory/calgoldrush/Images/49erAndMul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FC" w:rsidRDefault="001960FC" w:rsidP="001960FC">
      <w:pPr>
        <w:rPr>
          <w:rFonts w:ascii="Comic Sans MS" w:hAnsi="Comic Sans MS"/>
          <w:b/>
          <w:sz w:val="28"/>
          <w:szCs w:val="28"/>
          <w:u w:val="single"/>
        </w:rPr>
      </w:pPr>
      <w:r w:rsidRPr="001960FC">
        <w:rPr>
          <w:rFonts w:ascii="Comic Sans MS" w:hAnsi="Comic Sans MS"/>
          <w:b/>
          <w:sz w:val="28"/>
          <w:szCs w:val="28"/>
          <w:u w:val="single"/>
        </w:rPr>
        <w:t>Westward Expansion</w:t>
      </w:r>
    </w:p>
    <w:p w:rsidR="001960FC" w:rsidRPr="00F75831" w:rsidRDefault="001960FC" w:rsidP="001960FC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F75831">
        <w:rPr>
          <w:rFonts w:ascii="Comic Sans MS" w:hAnsi="Comic Sans MS"/>
          <w:b/>
          <w:i/>
          <w:sz w:val="28"/>
          <w:szCs w:val="28"/>
        </w:rPr>
        <w:t>Miners</w:t>
      </w:r>
    </w:p>
    <w:p w:rsidR="001960FC" w:rsidRDefault="001960FC" w:rsidP="001960F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 moved out West in search of gold and silver</w:t>
      </w:r>
    </w:p>
    <w:p w:rsidR="001960FC" w:rsidRDefault="001960FC" w:rsidP="001960F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California Gold Rush of 1849</w:t>
      </w:r>
    </w:p>
    <w:p w:rsidR="001960FC" w:rsidRDefault="001960FC" w:rsidP="001960F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Miners hoped that “boomtowns” didn’t turn into “ghost towns.”</w:t>
      </w:r>
    </w:p>
    <w:p w:rsidR="001960FC" w:rsidRDefault="001960FC" w:rsidP="001960F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256313">
        <w:rPr>
          <w:rFonts w:ascii="Comic Sans MS" w:hAnsi="Comic Sans MS"/>
          <w:b/>
          <w:sz w:val="28"/>
          <w:szCs w:val="28"/>
        </w:rPr>
        <w:t>Comstock Lode</w:t>
      </w:r>
      <w:r>
        <w:rPr>
          <w:rFonts w:ascii="Comic Sans MS" w:hAnsi="Comic Sans MS"/>
          <w:sz w:val="28"/>
          <w:szCs w:val="28"/>
        </w:rPr>
        <w:t xml:space="preserve"> (along Carson River in Nevada) </w:t>
      </w:r>
      <w:r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Comic Sans MS" w:hAnsi="Comic Sans MS"/>
          <w:sz w:val="28"/>
          <w:szCs w:val="28"/>
        </w:rPr>
        <w:t xml:space="preserve"> </w:t>
      </w:r>
      <w:r w:rsidR="00256313">
        <w:rPr>
          <w:rFonts w:ascii="Comic Sans MS" w:hAnsi="Comic Sans MS"/>
          <w:sz w:val="28"/>
          <w:szCs w:val="28"/>
        </w:rPr>
        <w:t xml:space="preserve">rich “vein” of silver found </w:t>
      </w:r>
      <w:r w:rsidR="00256313">
        <w:rPr>
          <w:rFonts w:ascii="Times New Roman" w:hAnsi="Times New Roman" w:cs="Times New Roman"/>
          <w:sz w:val="28"/>
          <w:szCs w:val="28"/>
        </w:rPr>
        <w:t>►</w:t>
      </w:r>
      <w:r w:rsidR="00256313">
        <w:rPr>
          <w:rFonts w:ascii="Comic Sans MS" w:hAnsi="Comic Sans MS"/>
          <w:sz w:val="28"/>
          <w:szCs w:val="28"/>
        </w:rPr>
        <w:t xml:space="preserve">  miners and others moved out West</w:t>
      </w:r>
    </w:p>
    <w:p w:rsidR="00256313" w:rsidRPr="00F75831" w:rsidRDefault="00256313" w:rsidP="00256313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F75831">
        <w:rPr>
          <w:rFonts w:ascii="Comic Sans MS" w:hAnsi="Comic Sans MS"/>
          <w:b/>
          <w:i/>
          <w:sz w:val="28"/>
          <w:szCs w:val="28"/>
        </w:rPr>
        <w:t>Settlers</w:t>
      </w:r>
    </w:p>
    <w:p w:rsidR="00256313" w:rsidRDefault="00256313" w:rsidP="002563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 moved out West to become farmers and ranchers.</w:t>
      </w:r>
    </w:p>
    <w:p w:rsidR="00256313" w:rsidRDefault="000B00C9" w:rsidP="002563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50B4783" wp14:editId="1CC30CF6">
            <wp:simplePos x="0" y="0"/>
            <wp:positionH relativeFrom="column">
              <wp:posOffset>-533400</wp:posOffset>
            </wp:positionH>
            <wp:positionV relativeFrom="paragraph">
              <wp:posOffset>163195</wp:posOffset>
            </wp:positionV>
            <wp:extent cx="1581150" cy="1802130"/>
            <wp:effectExtent l="0" t="0" r="0" b="7620"/>
            <wp:wrapNone/>
            <wp:docPr id="2" name="irc_mi" descr="http://www.nps.gov/subjects/images/WarWestwardExpansionLandingP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ps.gov/subjects/images/WarWestwardExpansionLandingP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313">
        <w:rPr>
          <w:rFonts w:ascii="Comic Sans MS" w:hAnsi="Comic Sans MS"/>
          <w:sz w:val="28"/>
          <w:szCs w:val="28"/>
        </w:rPr>
        <w:t xml:space="preserve">Passage of </w:t>
      </w:r>
      <w:r w:rsidR="00256313" w:rsidRPr="00577D6A">
        <w:rPr>
          <w:rFonts w:ascii="Comic Sans MS" w:hAnsi="Comic Sans MS"/>
          <w:b/>
          <w:sz w:val="28"/>
          <w:szCs w:val="28"/>
        </w:rPr>
        <w:t>The Homestead Act</w:t>
      </w:r>
      <w:r w:rsidR="00577D6A">
        <w:rPr>
          <w:rFonts w:ascii="Comic Sans MS" w:hAnsi="Comic Sans MS"/>
          <w:sz w:val="28"/>
          <w:szCs w:val="28"/>
        </w:rPr>
        <w:t xml:space="preserve"> (providing free land to settlers)</w:t>
      </w:r>
      <w:r w:rsidR="00256313">
        <w:rPr>
          <w:rFonts w:ascii="Comic Sans MS" w:hAnsi="Comic Sans MS"/>
          <w:sz w:val="28"/>
          <w:szCs w:val="28"/>
        </w:rPr>
        <w:t>, the gold rush, and completion of the Transcontinental Railroad further encouraged Westward settlement.</w:t>
      </w:r>
    </w:p>
    <w:p w:rsidR="00256313" w:rsidRDefault="00256313" w:rsidP="002563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Westward settlement eventually led to Native Americans being moved to reservations, </w:t>
      </w:r>
      <w:r w:rsidR="00AB4009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>decrease in the number of buffalo, and conflicts with Native Americans.</w:t>
      </w:r>
    </w:p>
    <w:p w:rsidR="00256313" w:rsidRDefault="00256313" w:rsidP="002563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Buffalo were </w:t>
      </w:r>
      <w:r w:rsidR="00AB4009">
        <w:rPr>
          <w:rFonts w:ascii="Comic Sans MS" w:hAnsi="Comic Sans MS"/>
          <w:sz w:val="28"/>
          <w:szCs w:val="28"/>
        </w:rPr>
        <w:t>“sacred” to the Native Americans. Used all parts of the buffalo (food, made tools, made tepees</w:t>
      </w:r>
      <w:proofErr w:type="gramStart"/>
      <w:r w:rsidR="00AB4009">
        <w:rPr>
          <w:rFonts w:ascii="Comic Sans MS" w:hAnsi="Comic Sans MS"/>
          <w:sz w:val="28"/>
          <w:szCs w:val="28"/>
        </w:rPr>
        <w:t>..)</w:t>
      </w:r>
      <w:proofErr w:type="gramEnd"/>
      <w:r w:rsidR="00AB4009">
        <w:rPr>
          <w:rFonts w:ascii="Comic Sans MS" w:hAnsi="Comic Sans MS"/>
          <w:sz w:val="28"/>
          <w:szCs w:val="28"/>
        </w:rPr>
        <w:t xml:space="preserve">. </w:t>
      </w:r>
    </w:p>
    <w:p w:rsidR="002F4181" w:rsidRDefault="002F4181" w:rsidP="002563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Settlers of the Great Plains were known as “</w:t>
      </w:r>
      <w:r w:rsidRPr="002F4181">
        <w:rPr>
          <w:rFonts w:ascii="Comic Sans MS" w:hAnsi="Comic Sans MS"/>
          <w:b/>
          <w:sz w:val="28"/>
          <w:szCs w:val="28"/>
        </w:rPr>
        <w:t>sodbusters.</w:t>
      </w:r>
      <w:r>
        <w:rPr>
          <w:rFonts w:ascii="Comic Sans MS" w:hAnsi="Comic Sans MS"/>
          <w:sz w:val="28"/>
          <w:szCs w:val="28"/>
        </w:rPr>
        <w:t>”</w:t>
      </w:r>
    </w:p>
    <w:p w:rsidR="002F4181" w:rsidRDefault="002F4181" w:rsidP="002563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</w:t>
      </w:r>
      <w:r w:rsidRPr="002F4181">
        <w:rPr>
          <w:rFonts w:ascii="Comic Sans MS" w:hAnsi="Comic Sans MS"/>
          <w:b/>
          <w:sz w:val="28"/>
          <w:szCs w:val="28"/>
        </w:rPr>
        <w:t>Sooners</w:t>
      </w:r>
      <w:r>
        <w:rPr>
          <w:rFonts w:ascii="Comic Sans MS" w:hAnsi="Comic Sans MS"/>
          <w:sz w:val="28"/>
          <w:szCs w:val="28"/>
        </w:rPr>
        <w:t>” would get to the unclaimed land in Oklahoma before the official start of the race.</w:t>
      </w:r>
    </w:p>
    <w:p w:rsidR="00AB4009" w:rsidRPr="00F75831" w:rsidRDefault="00AB4009" w:rsidP="00AB4009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F75831">
        <w:rPr>
          <w:rFonts w:ascii="Comic Sans MS" w:hAnsi="Comic Sans MS"/>
          <w:b/>
          <w:i/>
          <w:sz w:val="28"/>
          <w:szCs w:val="28"/>
        </w:rPr>
        <w:t>Railroads</w:t>
      </w:r>
    </w:p>
    <w:p w:rsidR="00AB4009" w:rsidRDefault="00AB4009" w:rsidP="00AB400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Benefits:</w:t>
      </w:r>
      <w:r w:rsidR="000B00C9" w:rsidRPr="000B00C9">
        <w:rPr>
          <w:noProof/>
          <w:color w:val="0000FF"/>
        </w:rPr>
        <w:t xml:space="preserve"> </w:t>
      </w:r>
    </w:p>
    <w:p w:rsidR="00AB4009" w:rsidRDefault="000B00C9" w:rsidP="00AB4009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1" locked="0" layoutInCell="1" allowOverlap="1" wp14:anchorId="0A90EB66" wp14:editId="74A369B0">
            <wp:simplePos x="0" y="0"/>
            <wp:positionH relativeFrom="column">
              <wp:posOffset>4168140</wp:posOffset>
            </wp:positionH>
            <wp:positionV relativeFrom="paragraph">
              <wp:posOffset>18415</wp:posOffset>
            </wp:positionV>
            <wp:extent cx="2032000" cy="1590675"/>
            <wp:effectExtent l="0" t="0" r="6350" b="9525"/>
            <wp:wrapNone/>
            <wp:docPr id="3" name="irc_mi" descr="http://blog.sfgate.com/stew/wp-content/blogs.dir/2290/files/anniversary-of-the-pacific-railroad/forum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sfgate.com/stew/wp-content/blogs.dir/2290/files/anniversary-of-the-pacific-railroad/forum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Faster transportation of goods and</w:t>
      </w:r>
      <w:r w:rsidR="00AB4009">
        <w:rPr>
          <w:rFonts w:ascii="Comic Sans MS" w:hAnsi="Comic Sans MS"/>
          <w:sz w:val="28"/>
          <w:szCs w:val="28"/>
        </w:rPr>
        <w:t xml:space="preserve"> supplies from East to West</w:t>
      </w:r>
    </w:p>
    <w:p w:rsidR="00AB4009" w:rsidRDefault="00AB4009" w:rsidP="00AB4009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Contributed to westward expansion</w:t>
      </w:r>
    </w:p>
    <w:p w:rsidR="0012659A" w:rsidRDefault="0012659A" w:rsidP="00AB4009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“frontier” began to disappear as cities and towns sprang up.</w:t>
      </w:r>
    </w:p>
    <w:p w:rsidR="004B64D8" w:rsidRDefault="004B64D8" w:rsidP="00AB4009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Nationwide rail network united Americans in different regions.</w:t>
      </w:r>
    </w:p>
    <w:p w:rsidR="0012659A" w:rsidRDefault="0012659A" w:rsidP="00AB4009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federal government supported railroad construction with “subsidies.”</w:t>
      </w:r>
    </w:p>
    <w:p w:rsidR="00AB4009" w:rsidRDefault="0012659A" w:rsidP="0012659A">
      <w:pPr>
        <w:rPr>
          <w:rFonts w:ascii="Comic Sans MS" w:hAnsi="Comic Sans MS"/>
          <w:sz w:val="28"/>
          <w:szCs w:val="28"/>
        </w:rPr>
      </w:pPr>
      <w:r w:rsidRPr="002F4181">
        <w:rPr>
          <w:rFonts w:ascii="Comic Sans MS" w:hAnsi="Comic Sans MS"/>
          <w:b/>
          <w:sz w:val="28"/>
          <w:szCs w:val="28"/>
        </w:rPr>
        <w:t>**</w:t>
      </w:r>
      <w:r>
        <w:rPr>
          <w:rFonts w:ascii="Comic Sans MS" w:hAnsi="Comic Sans MS"/>
          <w:sz w:val="28"/>
          <w:szCs w:val="28"/>
        </w:rPr>
        <w:t xml:space="preserve">Passage of the </w:t>
      </w:r>
      <w:r w:rsidRPr="00152D2D">
        <w:rPr>
          <w:rFonts w:ascii="Comic Sans MS" w:hAnsi="Comic Sans MS"/>
          <w:b/>
          <w:sz w:val="28"/>
          <w:szCs w:val="28"/>
        </w:rPr>
        <w:t>Homestead Act</w:t>
      </w:r>
      <w:r>
        <w:rPr>
          <w:rFonts w:ascii="Comic Sans MS" w:hAnsi="Comic Sans MS"/>
          <w:sz w:val="28"/>
          <w:szCs w:val="28"/>
        </w:rPr>
        <w:t xml:space="preserve"> (government distribution of land on the Great Plains to encourage settlement) and </w:t>
      </w:r>
      <w:r w:rsidR="002F4181">
        <w:rPr>
          <w:rFonts w:ascii="Comic Sans MS" w:hAnsi="Comic Sans MS"/>
          <w:sz w:val="28"/>
          <w:szCs w:val="28"/>
        </w:rPr>
        <w:t>creation of the railroad both contributed to the notion of “</w:t>
      </w:r>
      <w:r w:rsidR="002F4181" w:rsidRPr="002F4181">
        <w:rPr>
          <w:rFonts w:ascii="Comic Sans MS" w:hAnsi="Comic Sans MS"/>
          <w:b/>
          <w:sz w:val="28"/>
          <w:szCs w:val="28"/>
        </w:rPr>
        <w:t>Manifest Destiny</w:t>
      </w:r>
      <w:r w:rsidR="002F4181">
        <w:rPr>
          <w:rFonts w:ascii="Comic Sans MS" w:hAnsi="Comic Sans MS"/>
          <w:sz w:val="28"/>
          <w:szCs w:val="28"/>
        </w:rPr>
        <w:t xml:space="preserve">” – </w:t>
      </w:r>
      <w:proofErr w:type="gramStart"/>
      <w:r w:rsidR="002F4181">
        <w:rPr>
          <w:rFonts w:ascii="Comic Sans MS" w:hAnsi="Comic Sans MS"/>
          <w:sz w:val="28"/>
          <w:szCs w:val="28"/>
        </w:rPr>
        <w:t>that American settlers</w:t>
      </w:r>
      <w:proofErr w:type="gramEnd"/>
      <w:r w:rsidR="002F4181">
        <w:rPr>
          <w:rFonts w:ascii="Comic Sans MS" w:hAnsi="Comic Sans MS"/>
          <w:sz w:val="28"/>
          <w:szCs w:val="28"/>
        </w:rPr>
        <w:t xml:space="preserve"> were destined to expand throughout the continent.</w:t>
      </w:r>
    </w:p>
    <w:p w:rsidR="00F95F86" w:rsidRPr="00F95F86" w:rsidRDefault="00577D6A" w:rsidP="00F95F86">
      <w:pPr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577D6A">
        <w:rPr>
          <w:rFonts w:ascii="Comic Sans MS" w:hAnsi="Comic Sans MS"/>
          <w:b/>
          <w:sz w:val="28"/>
          <w:szCs w:val="28"/>
          <w:u w:val="single"/>
        </w:rPr>
        <w:t>Cowboys and Farmers</w:t>
      </w:r>
    </w:p>
    <w:p w:rsidR="00577D6A" w:rsidRPr="00577D6A" w:rsidRDefault="00577D6A" w:rsidP="00577D6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Cowboys led cattle drives</w:t>
      </w:r>
    </w:p>
    <w:p w:rsidR="00577D6A" w:rsidRPr="00774303" w:rsidRDefault="00152D2D" w:rsidP="00577D6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 w:rsidRPr="00F95F86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73656A12" wp14:editId="14A323A9">
            <wp:simplePos x="0" y="0"/>
            <wp:positionH relativeFrom="column">
              <wp:posOffset>4095750</wp:posOffset>
            </wp:positionH>
            <wp:positionV relativeFrom="paragraph">
              <wp:posOffset>1552575</wp:posOffset>
            </wp:positionV>
            <wp:extent cx="2465705" cy="1476375"/>
            <wp:effectExtent l="0" t="0" r="0" b="9525"/>
            <wp:wrapNone/>
            <wp:docPr id="4" name="Picture 4" descr="https://encrypted-tbn0.gstatic.com/images?q=tbn:ANd9GcSHwybdo6BVaZTFfzAWZHtbU2r9Dg-AxL2QIJkHXyKpMNd1KnRh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Hwybdo6BVaZTFfzAWZHtbU2r9Dg-AxL2QIJkHXyKpMNd1KnRhS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D6A" w:rsidRPr="007726A2">
        <w:rPr>
          <w:rFonts w:ascii="Comic Sans MS" w:hAnsi="Comic Sans MS"/>
          <w:b/>
          <w:sz w:val="28"/>
          <w:szCs w:val="28"/>
        </w:rPr>
        <w:t>Cattle were moved or driven from the South up to railroad</w:t>
      </w:r>
      <w:r w:rsidR="007726A2" w:rsidRPr="007726A2">
        <w:rPr>
          <w:rFonts w:ascii="Comic Sans MS" w:hAnsi="Comic Sans MS"/>
          <w:b/>
          <w:sz w:val="28"/>
          <w:szCs w:val="28"/>
        </w:rPr>
        <w:t xml:space="preserve"> towns or markets</w:t>
      </w:r>
      <w:r w:rsidR="00577D6A" w:rsidRPr="00577D6A">
        <w:rPr>
          <w:rFonts w:ascii="Comic Sans MS" w:hAnsi="Comic Sans MS"/>
          <w:sz w:val="28"/>
          <w:szCs w:val="28"/>
        </w:rPr>
        <w:t xml:space="preserve">. The cows were then transported by railroad to major cities such as Chicago to be slaughtered. </w:t>
      </w:r>
      <w:r w:rsidR="00774303">
        <w:rPr>
          <w:rFonts w:ascii="Comic Sans MS" w:hAnsi="Comic Sans MS"/>
          <w:sz w:val="28"/>
          <w:szCs w:val="28"/>
        </w:rPr>
        <w:t xml:space="preserve">With the invention of the refrigerated rail car, meat could then be distributed further </w:t>
      </w:r>
      <w:proofErr w:type="gramStart"/>
      <w:r w:rsidR="00774303">
        <w:rPr>
          <w:rFonts w:ascii="Comic Sans MS" w:hAnsi="Comic Sans MS"/>
          <w:sz w:val="28"/>
          <w:szCs w:val="28"/>
        </w:rPr>
        <w:t>East</w:t>
      </w:r>
      <w:proofErr w:type="gramEnd"/>
      <w:r w:rsidR="00774303">
        <w:rPr>
          <w:rFonts w:ascii="Comic Sans MS" w:hAnsi="Comic Sans MS"/>
          <w:sz w:val="28"/>
          <w:szCs w:val="28"/>
        </w:rPr>
        <w:t xml:space="preserve"> to accommodate the growth of cities/population.</w:t>
      </w:r>
    </w:p>
    <w:p w:rsidR="00774303" w:rsidRPr="007726A2" w:rsidRDefault="00774303" w:rsidP="00577D6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7726A2">
        <w:rPr>
          <w:rFonts w:ascii="Comic Sans MS" w:hAnsi="Comic Sans MS"/>
          <w:b/>
          <w:sz w:val="28"/>
          <w:szCs w:val="28"/>
        </w:rPr>
        <w:t>steel plow</w:t>
      </w:r>
      <w:r>
        <w:rPr>
          <w:rFonts w:ascii="Comic Sans MS" w:hAnsi="Comic Sans MS"/>
          <w:sz w:val="28"/>
          <w:szCs w:val="28"/>
        </w:rPr>
        <w:t xml:space="preserve"> helped farmers cut through tough layers of soil.  With further improvement</w:t>
      </w:r>
      <w:r w:rsidR="007726A2">
        <w:rPr>
          <w:rFonts w:ascii="Comic Sans MS" w:hAnsi="Comic Sans MS"/>
          <w:sz w:val="28"/>
          <w:szCs w:val="28"/>
        </w:rPr>
        <w:t xml:space="preserve">s in equipment, </w:t>
      </w:r>
      <w:r w:rsidR="007726A2" w:rsidRPr="007726A2">
        <w:rPr>
          <w:rFonts w:ascii="Comic Sans MS" w:hAnsi="Comic Sans MS"/>
          <w:b/>
          <w:sz w:val="28"/>
          <w:szCs w:val="28"/>
        </w:rPr>
        <w:t>farmers could produce more crops.</w:t>
      </w:r>
    </w:p>
    <w:p w:rsidR="00152D2D" w:rsidRDefault="00152D2D" w:rsidP="007726A2">
      <w:pPr>
        <w:rPr>
          <w:rFonts w:ascii="Comic Sans MS" w:hAnsi="Comic Sans MS"/>
          <w:b/>
          <w:sz w:val="28"/>
          <w:szCs w:val="28"/>
          <w:u w:val="single"/>
        </w:rPr>
      </w:pPr>
    </w:p>
    <w:p w:rsidR="00152D2D" w:rsidRDefault="00152D2D" w:rsidP="007726A2">
      <w:pPr>
        <w:rPr>
          <w:rFonts w:ascii="Comic Sans MS" w:hAnsi="Comic Sans MS"/>
          <w:b/>
          <w:sz w:val="28"/>
          <w:szCs w:val="28"/>
          <w:u w:val="single"/>
        </w:rPr>
      </w:pPr>
    </w:p>
    <w:p w:rsidR="007726A2" w:rsidRDefault="007726A2" w:rsidP="007726A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Native American Experience</w:t>
      </w:r>
    </w:p>
    <w:p w:rsidR="007726A2" w:rsidRDefault="0017006B" w:rsidP="007726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Most Native Americans were forced to live on reservations from the period 1860-1890.</w:t>
      </w:r>
    </w:p>
    <w:p w:rsidR="00F95F86" w:rsidRDefault="00F95F86" w:rsidP="007726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F95F86">
        <w:rPr>
          <w:rFonts w:ascii="Comic Sans MS" w:hAnsi="Comic Sans MS"/>
          <w:b/>
          <w:sz w:val="28"/>
          <w:szCs w:val="28"/>
        </w:rPr>
        <w:t>Plains Indians’</w:t>
      </w:r>
      <w:r>
        <w:rPr>
          <w:rFonts w:ascii="Comic Sans MS" w:hAnsi="Comic Sans MS"/>
          <w:sz w:val="28"/>
          <w:szCs w:val="28"/>
        </w:rPr>
        <w:t xml:space="preserve"> lives depended on the buffalo.  Conflict with Americans moving </w:t>
      </w:r>
      <w:proofErr w:type="gramStart"/>
      <w:r>
        <w:rPr>
          <w:rFonts w:ascii="Comic Sans MS" w:hAnsi="Comic Sans MS"/>
          <w:sz w:val="28"/>
          <w:szCs w:val="28"/>
        </w:rPr>
        <w:t>West</w:t>
      </w:r>
      <w:proofErr w:type="gramEnd"/>
      <w:r>
        <w:rPr>
          <w:rFonts w:ascii="Comic Sans MS" w:hAnsi="Comic Sans MS"/>
          <w:sz w:val="28"/>
          <w:szCs w:val="28"/>
        </w:rPr>
        <w:t xml:space="preserve"> became unavoidable.</w:t>
      </w:r>
    </w:p>
    <w:p w:rsidR="0017006B" w:rsidRDefault="0017006B" w:rsidP="007726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Federal Government wanted to take away the Native Americans’ land.  The </w:t>
      </w:r>
      <w:r w:rsidRPr="00F95F86">
        <w:rPr>
          <w:rFonts w:ascii="Comic Sans MS" w:hAnsi="Comic Sans MS"/>
          <w:b/>
          <w:sz w:val="28"/>
          <w:szCs w:val="28"/>
        </w:rPr>
        <w:t>Federal Government broke treaties with the Native Americans and destroyed tribal bonds</w:t>
      </w:r>
      <w:r>
        <w:rPr>
          <w:rFonts w:ascii="Comic Sans MS" w:hAnsi="Comic Sans MS"/>
          <w:sz w:val="28"/>
          <w:szCs w:val="28"/>
        </w:rPr>
        <w:t>.</w:t>
      </w:r>
    </w:p>
    <w:p w:rsidR="0017006B" w:rsidRDefault="0017006B" w:rsidP="007726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Indian Wars were a result of settlers moving onto the Great Plains.</w:t>
      </w:r>
    </w:p>
    <w:p w:rsidR="00F95F86" w:rsidRDefault="00F95F86" w:rsidP="007726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95F86">
        <w:rPr>
          <w:rFonts w:ascii="Comic Sans MS" w:hAnsi="Comic Sans MS"/>
          <w:b/>
          <w:sz w:val="28"/>
          <w:szCs w:val="28"/>
        </w:rPr>
        <w:t>Crazy Horse</w:t>
      </w:r>
      <w:r>
        <w:rPr>
          <w:rFonts w:ascii="Comic Sans MS" w:hAnsi="Comic Sans MS"/>
          <w:sz w:val="28"/>
          <w:szCs w:val="28"/>
        </w:rPr>
        <w:t xml:space="preserve"> led the Sioux against the U.S. Army at Little Big Horn.</w:t>
      </w:r>
    </w:p>
    <w:p w:rsidR="00F95F86" w:rsidRDefault="00152D2D" w:rsidP="007726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3DBAC93C" wp14:editId="41C6DE49">
            <wp:simplePos x="0" y="0"/>
            <wp:positionH relativeFrom="column">
              <wp:posOffset>5210175</wp:posOffset>
            </wp:positionH>
            <wp:positionV relativeFrom="paragraph">
              <wp:posOffset>187325</wp:posOffset>
            </wp:positionV>
            <wp:extent cx="1428750" cy="1428750"/>
            <wp:effectExtent l="0" t="0" r="0" b="0"/>
            <wp:wrapNone/>
            <wp:docPr id="5" name="irc_mi" descr="http://www.nps.gov/imr/libi/images/953BC0EB-1DD8-B71C-0EE6F0BCF1C82C1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ps.gov/imr/libi/images/953BC0EB-1DD8-B71C-0EE6F0BCF1C82C1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86" w:rsidRPr="00F95F86">
        <w:rPr>
          <w:rFonts w:ascii="Comic Sans MS" w:hAnsi="Comic Sans MS"/>
          <w:b/>
          <w:sz w:val="28"/>
          <w:szCs w:val="28"/>
        </w:rPr>
        <w:t>General Custer</w:t>
      </w:r>
      <w:r w:rsidR="00F95F86">
        <w:rPr>
          <w:rFonts w:ascii="Comic Sans MS" w:hAnsi="Comic Sans MS"/>
          <w:sz w:val="28"/>
          <w:szCs w:val="28"/>
        </w:rPr>
        <w:t xml:space="preserve"> and all of his troops were killed at Little Big Horn because Custer underestimated the number/strength of Native American forces.</w:t>
      </w:r>
      <w:r w:rsidRPr="00152D2D">
        <w:rPr>
          <w:noProof/>
          <w:color w:val="0000FF"/>
        </w:rPr>
        <w:t xml:space="preserve"> </w:t>
      </w:r>
    </w:p>
    <w:p w:rsidR="00F95F86" w:rsidRDefault="00F95F86" w:rsidP="007726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95F86">
        <w:rPr>
          <w:rFonts w:ascii="Comic Sans MS" w:hAnsi="Comic Sans MS"/>
          <w:b/>
          <w:sz w:val="28"/>
          <w:szCs w:val="28"/>
        </w:rPr>
        <w:t xml:space="preserve">Colonel </w:t>
      </w:r>
      <w:proofErr w:type="spellStart"/>
      <w:r w:rsidRPr="00F95F86">
        <w:rPr>
          <w:rFonts w:ascii="Comic Sans MS" w:hAnsi="Comic Sans MS"/>
          <w:b/>
          <w:sz w:val="28"/>
          <w:szCs w:val="28"/>
        </w:rPr>
        <w:t>Chivington</w:t>
      </w:r>
      <w:proofErr w:type="spellEnd"/>
      <w:r>
        <w:rPr>
          <w:rFonts w:ascii="Comic Sans MS" w:hAnsi="Comic Sans MS"/>
          <w:sz w:val="28"/>
          <w:szCs w:val="28"/>
        </w:rPr>
        <w:t xml:space="preserve"> and his troops massacred Cheyenne Indians outside their reservation near Sand Creek, Colorado.</w:t>
      </w:r>
    </w:p>
    <w:p w:rsidR="00F95F86" w:rsidRDefault="00F95F86" w:rsidP="007726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Geronimo </w:t>
      </w:r>
      <w:r>
        <w:rPr>
          <w:rFonts w:ascii="Comic Sans MS" w:hAnsi="Comic Sans MS"/>
          <w:sz w:val="28"/>
          <w:szCs w:val="28"/>
        </w:rPr>
        <w:t>led Southwest Indians against the U.S. Army during the Apache Wars.</w:t>
      </w:r>
    </w:p>
    <w:p w:rsidR="0017006B" w:rsidRPr="007726A2" w:rsidRDefault="0017006B" w:rsidP="007726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F95F86">
        <w:rPr>
          <w:rFonts w:ascii="Comic Sans MS" w:hAnsi="Comic Sans MS"/>
          <w:b/>
          <w:sz w:val="28"/>
          <w:szCs w:val="28"/>
        </w:rPr>
        <w:t>Dawes Act</w:t>
      </w:r>
      <w:r>
        <w:rPr>
          <w:rFonts w:ascii="Comic Sans MS" w:hAnsi="Comic Sans MS"/>
          <w:sz w:val="28"/>
          <w:szCs w:val="28"/>
        </w:rPr>
        <w:t xml:space="preserve"> tried to “Americanize” Native Americans, turn them into farmers.  </w:t>
      </w:r>
      <w:r w:rsidR="00F95F86">
        <w:rPr>
          <w:rFonts w:ascii="Comic Sans MS" w:hAnsi="Comic Sans MS"/>
          <w:sz w:val="28"/>
          <w:szCs w:val="28"/>
        </w:rPr>
        <w:t xml:space="preserve">The Dawes Act </w:t>
      </w:r>
      <w:r w:rsidR="00F95F86" w:rsidRPr="00F95F86">
        <w:rPr>
          <w:rFonts w:ascii="Comic Sans MS" w:hAnsi="Comic Sans MS"/>
          <w:b/>
          <w:sz w:val="28"/>
          <w:szCs w:val="28"/>
        </w:rPr>
        <w:t>did not succeed</w:t>
      </w:r>
      <w:r w:rsidR="00F95F86">
        <w:rPr>
          <w:rFonts w:ascii="Comic Sans MS" w:hAnsi="Comic Sans MS"/>
          <w:sz w:val="28"/>
          <w:szCs w:val="28"/>
        </w:rPr>
        <w:t xml:space="preserve"> because the </w:t>
      </w:r>
      <w:r w:rsidR="00F95F86" w:rsidRPr="00F95F86">
        <w:rPr>
          <w:rFonts w:ascii="Comic Sans MS" w:hAnsi="Comic Sans MS"/>
          <w:b/>
          <w:sz w:val="28"/>
          <w:szCs w:val="28"/>
        </w:rPr>
        <w:t>Indians believed their land should not be divided into individual farms</w:t>
      </w:r>
      <w:r w:rsidR="00F95F86">
        <w:rPr>
          <w:rFonts w:ascii="Comic Sans MS" w:hAnsi="Comic Sans MS"/>
          <w:sz w:val="28"/>
          <w:szCs w:val="28"/>
        </w:rPr>
        <w:t>.  They didn’t have the background to become farmers.</w:t>
      </w:r>
    </w:p>
    <w:sectPr w:rsidR="0017006B" w:rsidRPr="00772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482"/>
    <w:multiLevelType w:val="hybridMultilevel"/>
    <w:tmpl w:val="D98C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4123"/>
    <w:multiLevelType w:val="hybridMultilevel"/>
    <w:tmpl w:val="3A56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3353B"/>
    <w:multiLevelType w:val="hybridMultilevel"/>
    <w:tmpl w:val="B0B6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C"/>
    <w:rsid w:val="000B00C9"/>
    <w:rsid w:val="0012659A"/>
    <w:rsid w:val="00152D2D"/>
    <w:rsid w:val="0017006B"/>
    <w:rsid w:val="001960FC"/>
    <w:rsid w:val="00256313"/>
    <w:rsid w:val="002E1FEB"/>
    <w:rsid w:val="002F4181"/>
    <w:rsid w:val="004B64D8"/>
    <w:rsid w:val="004E76C4"/>
    <w:rsid w:val="00577D6A"/>
    <w:rsid w:val="007726A2"/>
    <w:rsid w:val="00774303"/>
    <w:rsid w:val="008904A9"/>
    <w:rsid w:val="00AB4009"/>
    <w:rsid w:val="00BC6E6D"/>
    <w:rsid w:val="00CA3339"/>
    <w:rsid w:val="00D443A5"/>
    <w:rsid w:val="00F75831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A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F4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A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F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26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2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5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40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1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2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5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4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MDF7-LA0sgCFcE7PgodY8gKkQ&amp;url=http://www.nps.gov/civilwar/war-and-westward-movement.htm&amp;bvm=bv.105454873,d.dmo&amp;psig=AFQjCNHEQoyqlVl0WkWI_KFRhHRYJ93ucA&amp;ust=1445480277790592" TargetMode="External"/><Relationship Id="rId13" Type="http://schemas.microsoft.com/office/2007/relationships/hdphoto" Target="media/hdphoto2.wdp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17" Type="http://schemas.openxmlformats.org/officeDocument/2006/relationships/hyperlink" Target="http://www.google.com/url?sa=i&amp;rct=j&amp;q=&amp;esrc=s&amp;source=images&amp;cd=&amp;cad=rja&amp;uact=8&amp;ved=0CAcQjRxqFQoTCMC2wPT408gCFcV7Pgod9H8MyQ&amp;url=http://www.nps.gov/libi/&amp;bvm=bv.105454873,d.cWw&amp;psig=AFQjCNGbokTbz-1_nvZll_AYLkkzHzGkvA&amp;ust=1445529947248910" TargetMode="Externa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xqFQoTCNi0r6-_0sgCFQp0Pgodr9ACbw&amp;url=http://www.kidport.com/reflib/usahistory/calgoldrush/lifeof49er.htm&amp;psig=AFQjCNGC5MQ7QeL4pcboaUeoBAJP4kH3gA&amp;ust=1445480120108739" TargetMode="External"/><Relationship Id="rId11" Type="http://schemas.openxmlformats.org/officeDocument/2006/relationships/hyperlink" Target="http://www.google.com/url?sa=i&amp;rct=j&amp;q=&amp;esrc=s&amp;source=images&amp;cd=&amp;cad=rja&amp;uact=8&amp;ved=0CAcQjRxqFQoTCLPEr87B0sgCFcTYPgodAHwCgg&amp;url=http://blog.sfgate.com/stew/2015/05/26/150-years-chinese-migrants-were-brought-in-to-build-the-transcontinental-railroad/&amp;bvm=bv.105454873,d.dmo&amp;psig=AFQjCNHJ294NP_5YLxdmPWQds0TScwdO6A&amp;ust=144548066185779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sa=i&amp;rct=j&amp;q=&amp;esrc=s&amp;source=images&amp;cd=&amp;cad=rja&amp;uact=8&amp;ved=0CAcQjRxqFQoTCJnR3cT308gCFYjKPgodYqoAwQ&amp;url=http://www.wyomingtalesandtrails.com/cattle.html&amp;psig=AFQjCNFo9sB7J_qHd_wJIn6KaD90Sn2mdw&amp;ust=1445518592869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250EFA0E.dotm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2016-10-17T13:52:00Z</cp:lastPrinted>
  <dcterms:created xsi:type="dcterms:W3CDTF">2016-10-17T14:24:00Z</dcterms:created>
  <dcterms:modified xsi:type="dcterms:W3CDTF">2016-10-17T14:24:00Z</dcterms:modified>
</cp:coreProperties>
</file>