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9D" w:rsidRDefault="004C709D">
      <w:pPr>
        <w:pStyle w:val="Heading1"/>
        <w:jc w:val="center"/>
      </w:pPr>
    </w:p>
    <w:p w:rsidR="004C709D" w:rsidRDefault="004D2914">
      <w:pPr>
        <w:pStyle w:val="Heading1"/>
        <w:jc w:val="center"/>
      </w:pPr>
      <w:r>
        <w:t>Political Science POL</w:t>
      </w:r>
      <w:r w:rsidR="004C709D">
        <w:t>336</w:t>
      </w:r>
    </w:p>
    <w:p w:rsidR="004C709D" w:rsidRDefault="004C709D">
      <w:pPr>
        <w:pStyle w:val="Heading1"/>
        <w:jc w:val="center"/>
      </w:pPr>
      <w:smartTag w:uri="urn:schemas-microsoft-com:office:smarttags" w:element="place">
        <w:r>
          <w:t>Middle East</w:t>
        </w:r>
      </w:smartTag>
      <w:r>
        <w:t xml:space="preserve"> Politics &amp; Institutions</w:t>
      </w:r>
    </w:p>
    <w:p w:rsidR="004C709D" w:rsidRDefault="004C709D">
      <w:pPr>
        <w:pStyle w:val="Heading1"/>
        <w:jc w:val="center"/>
      </w:pPr>
      <w:r>
        <w:t xml:space="preserve">SUNY New </w:t>
      </w:r>
      <w:proofErr w:type="spellStart"/>
      <w:r>
        <w:t>Paltz</w:t>
      </w:r>
      <w:proofErr w:type="spellEnd"/>
    </w:p>
    <w:p w:rsidR="004C709D" w:rsidRDefault="004C709D">
      <w:pPr>
        <w:pStyle w:val="Heading1"/>
        <w:jc w:val="center"/>
        <w:rPr>
          <w:b w:val="0"/>
          <w:bCs w:val="0"/>
        </w:rPr>
      </w:pPr>
      <w:r>
        <w:rPr>
          <w:b w:val="0"/>
          <w:bCs w:val="0"/>
        </w:rPr>
        <w:t>Fall 2012</w:t>
      </w:r>
    </w:p>
    <w:p w:rsidR="004C709D" w:rsidRDefault="004C709D">
      <w:pPr>
        <w:pStyle w:val="Heading1"/>
        <w:jc w:val="center"/>
        <w:rPr>
          <w:b w:val="0"/>
          <w:bCs w:val="0"/>
        </w:rPr>
      </w:pPr>
      <w:r>
        <w:rPr>
          <w:b w:val="0"/>
          <w:bCs w:val="0"/>
        </w:rPr>
        <w:t>MR 10:50-12:05</w:t>
      </w:r>
    </w:p>
    <w:p w:rsidR="004C709D" w:rsidRDefault="004C709D">
      <w:pPr>
        <w:pStyle w:val="Heading1"/>
        <w:jc w:val="center"/>
      </w:pPr>
    </w:p>
    <w:p w:rsidR="004C709D" w:rsidRDefault="004C709D" w:rsidP="004D2914">
      <w:pPr>
        <w:pStyle w:val="Heading1"/>
        <w:ind w:left="720"/>
        <w:jc w:val="left"/>
        <w:rPr>
          <w:b w:val="0"/>
          <w:bCs w:val="0"/>
        </w:rPr>
      </w:pPr>
      <w:r>
        <w:rPr>
          <w:b w:val="0"/>
          <w:bCs w:val="0"/>
        </w:rPr>
        <w:t xml:space="preserve">Professor Ş. </w:t>
      </w:r>
      <w:proofErr w:type="spellStart"/>
      <w:r>
        <w:rPr>
          <w:b w:val="0"/>
          <w:bCs w:val="0"/>
        </w:rPr>
        <w:t>İlgü</w:t>
      </w:r>
      <w:proofErr w:type="spellEnd"/>
      <w:r>
        <w:rPr>
          <w:b w:val="0"/>
          <w:bCs w:val="0"/>
        </w:rPr>
        <w:t xml:space="preserve"> </w:t>
      </w:r>
      <w:proofErr w:type="spellStart"/>
      <w:r>
        <w:rPr>
          <w:b w:val="0"/>
          <w:bCs w:val="0"/>
        </w:rPr>
        <w:t>Özler</w:t>
      </w:r>
      <w:proofErr w:type="spellEnd"/>
    </w:p>
    <w:p w:rsidR="004C709D" w:rsidRDefault="004C709D" w:rsidP="004D2914">
      <w:pPr>
        <w:pStyle w:val="Heading1"/>
        <w:ind w:left="720"/>
        <w:jc w:val="left"/>
        <w:rPr>
          <w:b w:val="0"/>
          <w:bCs w:val="0"/>
        </w:rPr>
      </w:pPr>
      <w:r>
        <w:rPr>
          <w:b w:val="0"/>
          <w:bCs w:val="0"/>
        </w:rPr>
        <w:t>Office: JFT 912</w:t>
      </w:r>
    </w:p>
    <w:p w:rsidR="004C709D" w:rsidRDefault="004C709D" w:rsidP="004D2914">
      <w:pPr>
        <w:pStyle w:val="Heading1"/>
        <w:ind w:left="720"/>
        <w:jc w:val="left"/>
        <w:rPr>
          <w:b w:val="0"/>
          <w:bCs w:val="0"/>
        </w:rPr>
      </w:pPr>
      <w:r>
        <w:rPr>
          <w:b w:val="0"/>
          <w:bCs w:val="0"/>
        </w:rPr>
        <w:t>Phone: 257-2635</w:t>
      </w:r>
    </w:p>
    <w:p w:rsidR="004C709D" w:rsidRDefault="004C709D" w:rsidP="004D2914">
      <w:pPr>
        <w:pStyle w:val="Heading1"/>
        <w:ind w:left="720"/>
        <w:jc w:val="left"/>
        <w:rPr>
          <w:b w:val="0"/>
          <w:bCs w:val="0"/>
        </w:rPr>
      </w:pPr>
      <w:r>
        <w:rPr>
          <w:b w:val="0"/>
          <w:bCs w:val="0"/>
        </w:rPr>
        <w:t>E-mail: ozleri@newpaltz.edu</w:t>
      </w:r>
    </w:p>
    <w:p w:rsidR="004C709D" w:rsidRDefault="004C709D" w:rsidP="004D2914">
      <w:pPr>
        <w:pStyle w:val="Heading1"/>
        <w:ind w:left="720"/>
        <w:jc w:val="left"/>
        <w:rPr>
          <w:b w:val="0"/>
          <w:bCs w:val="0"/>
        </w:rPr>
      </w:pPr>
      <w:r>
        <w:rPr>
          <w:b w:val="0"/>
          <w:bCs w:val="0"/>
        </w:rPr>
        <w:t>Office Hours:  M 1-3 and W 12-2</w:t>
      </w:r>
      <w:r w:rsidR="004D2914">
        <w:rPr>
          <w:b w:val="0"/>
          <w:bCs w:val="0"/>
        </w:rPr>
        <w:t xml:space="preserve"> </w:t>
      </w:r>
      <w:r>
        <w:rPr>
          <w:b w:val="0"/>
          <w:bCs w:val="0"/>
        </w:rPr>
        <w:t>or by appointment</w:t>
      </w:r>
    </w:p>
    <w:p w:rsidR="004C709D" w:rsidRDefault="004C709D">
      <w:pPr>
        <w:tabs>
          <w:tab w:val="left" w:pos="3960"/>
        </w:tabs>
        <w:ind w:left="576" w:right="2034"/>
        <w:rPr>
          <w:sz w:val="24"/>
        </w:rPr>
      </w:pPr>
    </w:p>
    <w:p w:rsidR="004C709D" w:rsidRDefault="004C709D">
      <w:pPr>
        <w:ind w:left="576" w:right="3744"/>
        <w:rPr>
          <w:b/>
          <w:bCs/>
          <w:sz w:val="24"/>
        </w:rPr>
      </w:pPr>
      <w:r>
        <w:rPr>
          <w:b/>
          <w:bCs/>
          <w:sz w:val="24"/>
        </w:rPr>
        <w:t>Course Description</w:t>
      </w:r>
    </w:p>
    <w:p w:rsidR="004C709D" w:rsidRDefault="004C709D">
      <w:pPr>
        <w:pStyle w:val="BlockText"/>
      </w:pPr>
      <w:r>
        <w:t xml:space="preserve">This course explores the struggle over democratization and political institutional development in the Middle East.  We examine the political and ideological forces that compete for power and study the influence of Islam, nationalism and democratic movements in several countries.  We explore the effects of combination of these forces on political development and nation building following the fall of the </w:t>
      </w:r>
      <w:smartTag w:uri="urn:schemas-microsoft-com:office:smarttags" w:element="place">
        <w:r>
          <w:t>Ottoman Empire</w:t>
        </w:r>
      </w:smartTag>
      <w:r>
        <w:t xml:space="preserve">.  There will be an emphasis on the current affects of political economy, culture and institutions in the region.  We will study diverse political systems, ranging from democracy in consolidation process in </w:t>
      </w:r>
      <w:smartTag w:uri="urn:schemas-microsoft-com:office:smarttags" w:element="country-region">
        <w:r>
          <w:t>Turkey</w:t>
        </w:r>
      </w:smartTag>
      <w:r>
        <w:t xml:space="preserve">, to various authoritarian regimes including one-person rule in the Sultanate of Oman, Islamic republicanism in </w:t>
      </w:r>
      <w:smartTag w:uri="urn:schemas-microsoft-com:office:smarttags" w:element="country-region">
        <w:r>
          <w:t>Iran</w:t>
        </w:r>
      </w:smartTag>
      <w:r>
        <w:t xml:space="preserve">, and regimes in transition in </w:t>
      </w:r>
      <w:smartTag w:uri="urn:schemas-microsoft-com:office:smarttags" w:element="country-region">
        <w:smartTag w:uri="urn:schemas-microsoft-com:office:smarttags" w:element="place">
          <w:r>
            <w:t>Egypt</w:t>
          </w:r>
        </w:smartTag>
      </w:smartTag>
      <w:r>
        <w:t xml:space="preserve">.  We will consider how power is continuously challenged by opposing political and ideological forces in these countries.  </w:t>
      </w:r>
    </w:p>
    <w:p w:rsidR="004C709D" w:rsidRDefault="004C709D" w:rsidP="00B42FDA">
      <w:pPr>
        <w:ind w:right="288"/>
        <w:rPr>
          <w:b/>
          <w:sz w:val="22"/>
        </w:rPr>
      </w:pPr>
    </w:p>
    <w:p w:rsidR="004C709D" w:rsidRPr="00B42FDA" w:rsidRDefault="004C709D" w:rsidP="00B42FDA">
      <w:pPr>
        <w:ind w:left="576" w:right="288"/>
        <w:rPr>
          <w:b/>
          <w:sz w:val="24"/>
        </w:rPr>
      </w:pPr>
      <w:r w:rsidRPr="00B42FDA">
        <w:rPr>
          <w:b/>
          <w:sz w:val="24"/>
        </w:rPr>
        <w:t>Course Objectives</w:t>
      </w:r>
    </w:p>
    <w:p w:rsidR="004C709D" w:rsidRPr="00B42FDA" w:rsidRDefault="004C709D" w:rsidP="00B42FDA">
      <w:pPr>
        <w:ind w:left="576" w:right="288"/>
        <w:rPr>
          <w:sz w:val="24"/>
        </w:rPr>
      </w:pPr>
      <w:r w:rsidRPr="00B42FDA">
        <w:rPr>
          <w:sz w:val="24"/>
        </w:rPr>
        <w:t xml:space="preserve">Students are expected to </w:t>
      </w:r>
    </w:p>
    <w:p w:rsidR="004D2914" w:rsidRDefault="004C709D" w:rsidP="00B42FDA">
      <w:pPr>
        <w:widowControl/>
        <w:numPr>
          <w:ilvl w:val="0"/>
          <w:numId w:val="2"/>
        </w:numPr>
        <w:tabs>
          <w:tab w:val="clear" w:pos="1296"/>
          <w:tab w:val="num" w:pos="1476"/>
          <w:tab w:val="left" w:pos="1620"/>
        </w:tabs>
        <w:autoSpaceDE/>
        <w:autoSpaceDN/>
        <w:adjustRightInd/>
        <w:ind w:right="288" w:firstLine="0"/>
        <w:rPr>
          <w:sz w:val="24"/>
        </w:rPr>
      </w:pPr>
      <w:r>
        <w:rPr>
          <w:sz w:val="24"/>
        </w:rPr>
        <w:t>Describe</w:t>
      </w:r>
      <w:r w:rsidRPr="00B42FDA">
        <w:rPr>
          <w:sz w:val="24"/>
        </w:rPr>
        <w:t xml:space="preserve"> </w:t>
      </w:r>
      <w:r w:rsidR="004D2914">
        <w:rPr>
          <w:sz w:val="24"/>
        </w:rPr>
        <w:t>political institutions and systems in the Middle East</w:t>
      </w:r>
      <w:r w:rsidRPr="00B42FDA">
        <w:rPr>
          <w:sz w:val="24"/>
        </w:rPr>
        <w:t>,</w:t>
      </w:r>
    </w:p>
    <w:p w:rsidR="004C709D" w:rsidRPr="00B42FDA" w:rsidRDefault="004D2914" w:rsidP="00B42FDA">
      <w:pPr>
        <w:widowControl/>
        <w:numPr>
          <w:ilvl w:val="0"/>
          <w:numId w:val="2"/>
        </w:numPr>
        <w:tabs>
          <w:tab w:val="clear" w:pos="1296"/>
          <w:tab w:val="num" w:pos="1476"/>
          <w:tab w:val="left" w:pos="1620"/>
        </w:tabs>
        <w:autoSpaceDE/>
        <w:autoSpaceDN/>
        <w:adjustRightInd/>
        <w:ind w:right="288" w:firstLine="0"/>
        <w:rPr>
          <w:sz w:val="24"/>
        </w:rPr>
      </w:pPr>
      <w:r>
        <w:rPr>
          <w:sz w:val="24"/>
        </w:rPr>
        <w:t>Define terms related to Middle East geography, culture and politics,</w:t>
      </w:r>
      <w:r w:rsidR="004C709D" w:rsidRPr="00B42FDA">
        <w:rPr>
          <w:sz w:val="24"/>
        </w:rPr>
        <w:t xml:space="preserve"> </w:t>
      </w:r>
    </w:p>
    <w:p w:rsidR="004C709D" w:rsidRPr="00B42FDA" w:rsidRDefault="004C709D" w:rsidP="00B42FDA">
      <w:pPr>
        <w:widowControl/>
        <w:numPr>
          <w:ilvl w:val="0"/>
          <w:numId w:val="2"/>
        </w:numPr>
        <w:tabs>
          <w:tab w:val="clear" w:pos="1296"/>
          <w:tab w:val="num" w:pos="1476"/>
          <w:tab w:val="left" w:pos="1620"/>
        </w:tabs>
        <w:autoSpaceDE/>
        <w:autoSpaceDN/>
        <w:adjustRightInd/>
        <w:ind w:right="288" w:firstLine="0"/>
        <w:rPr>
          <w:sz w:val="24"/>
        </w:rPr>
      </w:pPr>
      <w:r>
        <w:rPr>
          <w:sz w:val="24"/>
        </w:rPr>
        <w:t xml:space="preserve">Comprehend </w:t>
      </w:r>
      <w:r w:rsidRPr="00B42FDA">
        <w:rPr>
          <w:sz w:val="24"/>
        </w:rPr>
        <w:t xml:space="preserve">comparative politics texts and identify the main argument, </w:t>
      </w:r>
    </w:p>
    <w:p w:rsidR="004C709D" w:rsidRPr="00B42FDA" w:rsidRDefault="004C709D" w:rsidP="00B42FDA">
      <w:pPr>
        <w:widowControl/>
        <w:numPr>
          <w:ilvl w:val="0"/>
          <w:numId w:val="2"/>
        </w:numPr>
        <w:tabs>
          <w:tab w:val="clear" w:pos="1296"/>
          <w:tab w:val="num" w:pos="1476"/>
          <w:tab w:val="left" w:pos="1620"/>
        </w:tabs>
        <w:autoSpaceDE/>
        <w:autoSpaceDN/>
        <w:adjustRightInd/>
        <w:ind w:right="288" w:firstLine="0"/>
        <w:rPr>
          <w:sz w:val="24"/>
        </w:rPr>
      </w:pPr>
      <w:r>
        <w:rPr>
          <w:sz w:val="24"/>
        </w:rPr>
        <w:t xml:space="preserve">Analyze </w:t>
      </w:r>
      <w:r w:rsidRPr="00B42FDA">
        <w:rPr>
          <w:sz w:val="24"/>
        </w:rPr>
        <w:t xml:space="preserve">country case studies in the context of </w:t>
      </w:r>
      <w:r>
        <w:rPr>
          <w:sz w:val="24"/>
        </w:rPr>
        <w:t xml:space="preserve">arguments in comparative politics and </w:t>
      </w:r>
      <w:r w:rsidRPr="00B42FDA">
        <w:rPr>
          <w:sz w:val="24"/>
        </w:rPr>
        <w:t xml:space="preserve">Middle East area studies.  </w:t>
      </w:r>
    </w:p>
    <w:p w:rsidR="004C709D" w:rsidRPr="00B42FDA" w:rsidRDefault="004C709D" w:rsidP="00B42FDA">
      <w:pPr>
        <w:widowControl/>
        <w:numPr>
          <w:ilvl w:val="0"/>
          <w:numId w:val="2"/>
        </w:numPr>
        <w:tabs>
          <w:tab w:val="clear" w:pos="1296"/>
          <w:tab w:val="num" w:pos="1476"/>
          <w:tab w:val="left" w:pos="1620"/>
        </w:tabs>
        <w:autoSpaceDE/>
        <w:autoSpaceDN/>
        <w:adjustRightInd/>
        <w:ind w:right="288" w:firstLine="0"/>
        <w:rPr>
          <w:sz w:val="24"/>
        </w:rPr>
      </w:pPr>
      <w:r>
        <w:rPr>
          <w:sz w:val="24"/>
        </w:rPr>
        <w:t xml:space="preserve">Describe a country through </w:t>
      </w:r>
      <w:r w:rsidRPr="00B42FDA">
        <w:rPr>
          <w:sz w:val="24"/>
        </w:rPr>
        <w:t>writ</w:t>
      </w:r>
      <w:r>
        <w:rPr>
          <w:sz w:val="24"/>
        </w:rPr>
        <w:t>ing</w:t>
      </w:r>
      <w:r w:rsidRPr="00B42FDA">
        <w:rPr>
          <w:sz w:val="24"/>
        </w:rPr>
        <w:t xml:space="preserve"> a background note</w:t>
      </w:r>
    </w:p>
    <w:p w:rsidR="004C709D" w:rsidRPr="00B42FDA" w:rsidRDefault="004C709D" w:rsidP="00B42FDA">
      <w:pPr>
        <w:widowControl/>
        <w:numPr>
          <w:ilvl w:val="0"/>
          <w:numId w:val="2"/>
        </w:numPr>
        <w:tabs>
          <w:tab w:val="clear" w:pos="1296"/>
          <w:tab w:val="num" w:pos="1476"/>
          <w:tab w:val="left" w:pos="1620"/>
        </w:tabs>
        <w:autoSpaceDE/>
        <w:autoSpaceDN/>
        <w:adjustRightInd/>
        <w:ind w:right="288" w:firstLine="0"/>
        <w:rPr>
          <w:sz w:val="24"/>
        </w:rPr>
      </w:pPr>
      <w:r>
        <w:rPr>
          <w:sz w:val="24"/>
        </w:rPr>
        <w:t>Synthesize literature through writing</w:t>
      </w:r>
      <w:r w:rsidRPr="00B42FDA">
        <w:rPr>
          <w:sz w:val="24"/>
        </w:rPr>
        <w:t xml:space="preserve"> a literature review on a specific subject</w:t>
      </w:r>
    </w:p>
    <w:p w:rsidR="004C709D" w:rsidRPr="00B42FDA" w:rsidRDefault="004D2914" w:rsidP="00B42FDA">
      <w:pPr>
        <w:widowControl/>
        <w:numPr>
          <w:ilvl w:val="0"/>
          <w:numId w:val="2"/>
        </w:numPr>
        <w:tabs>
          <w:tab w:val="clear" w:pos="1296"/>
          <w:tab w:val="num" w:pos="1476"/>
          <w:tab w:val="left" w:pos="1620"/>
        </w:tabs>
        <w:autoSpaceDE/>
        <w:autoSpaceDN/>
        <w:adjustRightInd/>
        <w:ind w:right="288" w:firstLine="0"/>
        <w:rPr>
          <w:sz w:val="24"/>
        </w:rPr>
      </w:pPr>
      <w:r>
        <w:rPr>
          <w:sz w:val="24"/>
        </w:rPr>
        <w:t>F</w:t>
      </w:r>
      <w:r w:rsidR="004C709D">
        <w:rPr>
          <w:sz w:val="24"/>
        </w:rPr>
        <w:t>ormulate a hypothesis</w:t>
      </w:r>
    </w:p>
    <w:p w:rsidR="004C709D" w:rsidRPr="00B42FDA" w:rsidRDefault="004D2914" w:rsidP="00B42FDA">
      <w:pPr>
        <w:widowControl/>
        <w:numPr>
          <w:ilvl w:val="0"/>
          <w:numId w:val="2"/>
        </w:numPr>
        <w:tabs>
          <w:tab w:val="clear" w:pos="1296"/>
          <w:tab w:val="num" w:pos="1476"/>
          <w:tab w:val="left" w:pos="1620"/>
        </w:tabs>
        <w:autoSpaceDE/>
        <w:autoSpaceDN/>
        <w:adjustRightInd/>
        <w:ind w:right="288" w:firstLine="0"/>
        <w:rPr>
          <w:sz w:val="24"/>
        </w:rPr>
      </w:pPr>
      <w:r>
        <w:rPr>
          <w:sz w:val="24"/>
        </w:rPr>
        <w:t>C</w:t>
      </w:r>
      <w:r w:rsidR="004C709D">
        <w:rPr>
          <w:sz w:val="24"/>
        </w:rPr>
        <w:t>onstruct arguments in the context of a debate</w:t>
      </w:r>
      <w:r w:rsidR="004C709D" w:rsidRPr="00B42FDA">
        <w:rPr>
          <w:sz w:val="24"/>
        </w:rPr>
        <w:t xml:space="preserve">.  </w:t>
      </w:r>
    </w:p>
    <w:p w:rsidR="004C709D" w:rsidRDefault="004C709D">
      <w:pPr>
        <w:tabs>
          <w:tab w:val="left" w:pos="10800"/>
        </w:tabs>
        <w:ind w:left="720" w:right="1008" w:firstLine="720"/>
        <w:rPr>
          <w:sz w:val="24"/>
        </w:rPr>
      </w:pPr>
    </w:p>
    <w:p w:rsidR="004C709D" w:rsidRDefault="004C709D">
      <w:pPr>
        <w:ind w:left="720" w:right="288"/>
        <w:rPr>
          <w:sz w:val="24"/>
        </w:rPr>
      </w:pPr>
      <w:r>
        <w:rPr>
          <w:b/>
          <w:bCs/>
          <w:sz w:val="24"/>
          <w:szCs w:val="28"/>
        </w:rPr>
        <w:t>Course Requirements</w:t>
      </w:r>
    </w:p>
    <w:p w:rsidR="004C709D" w:rsidRDefault="004C709D">
      <w:pPr>
        <w:ind w:left="720" w:right="288"/>
        <w:rPr>
          <w:sz w:val="24"/>
        </w:rPr>
      </w:pPr>
      <w:r>
        <w:rPr>
          <w:b/>
          <w:bCs/>
          <w:sz w:val="24"/>
        </w:rPr>
        <w:t>Attendance and Class Activities (15%)</w:t>
      </w:r>
    </w:p>
    <w:p w:rsidR="004C709D" w:rsidRDefault="004C709D" w:rsidP="007400B6">
      <w:pPr>
        <w:ind w:left="720" w:firstLine="720"/>
        <w:rPr>
          <w:rStyle w:val="HTMLTypewriter"/>
          <w:rFonts w:ascii="Times New Roman" w:hAnsi="Times New Roman" w:cs="Times New Roman"/>
          <w:sz w:val="24"/>
        </w:rPr>
      </w:pPr>
      <w:r>
        <w:rPr>
          <w:rStyle w:val="HTMLTypewriter"/>
          <w:rFonts w:ascii="Times New Roman" w:hAnsi="Times New Roman" w:cs="Times New Roman"/>
          <w:sz w:val="24"/>
        </w:rPr>
        <w:t>You are required to attend class regularly.  Unless excused in advance or you have proof of emergency, you may not miss more than 2 class periods without penalty.  Do not come to class late.  If you walk in late, you are responsible for getting the instructor to mark you present after class.  2 late arrivals equal an absence up to two absences, after the 4</w:t>
      </w:r>
      <w:r>
        <w:rPr>
          <w:rStyle w:val="HTMLTypewriter"/>
          <w:rFonts w:ascii="Times New Roman" w:hAnsi="Times New Roman" w:cs="Times New Roman"/>
          <w:sz w:val="24"/>
          <w:vertAlign w:val="superscript"/>
        </w:rPr>
        <w:t>th</w:t>
      </w:r>
      <w:r>
        <w:rPr>
          <w:rStyle w:val="HTMLTypewriter"/>
          <w:rFonts w:ascii="Times New Roman" w:hAnsi="Times New Roman" w:cs="Times New Roman"/>
          <w:sz w:val="24"/>
        </w:rPr>
        <w:t xml:space="preserve"> lateness all late arrivals are counted as absent.   More than 4 unexcused absences will result in a 0 in attendance and participation grade.</w:t>
      </w:r>
    </w:p>
    <w:p w:rsidR="004C709D" w:rsidRDefault="004C709D" w:rsidP="007400B6">
      <w:pPr>
        <w:ind w:left="720" w:right="288" w:firstLine="720"/>
        <w:rPr>
          <w:sz w:val="24"/>
        </w:rPr>
      </w:pPr>
      <w:r>
        <w:rPr>
          <w:sz w:val="24"/>
        </w:rPr>
        <w:t>Come to class prepared to participate.  I would like our discussions to be focused on the relevant topic, but the expression of varying viewpoints is encouraged.  Some of these discussions will cover issues upon which we may not all agree.  While it is expected that you will develop your own views, it is important that everyone be willing to hear alternative viewpoints and that we treat one another with respect regardless of whether we agree or disagree.</w:t>
      </w:r>
    </w:p>
    <w:p w:rsidR="004C709D" w:rsidRDefault="004C709D" w:rsidP="007400B6">
      <w:pPr>
        <w:ind w:left="720" w:right="288" w:firstLine="720"/>
        <w:rPr>
          <w:sz w:val="24"/>
        </w:rPr>
      </w:pPr>
      <w:r>
        <w:rPr>
          <w:sz w:val="24"/>
        </w:rPr>
        <w:t xml:space="preserve">If you attend class regularly and never participate, the highest you can earn is 7 points.  Thus, demonstrating your interest and participation in the class is essential to earn a good grade.  </w:t>
      </w:r>
    </w:p>
    <w:p w:rsidR="004C709D" w:rsidRDefault="004C709D">
      <w:pPr>
        <w:ind w:right="288" w:firstLine="720"/>
        <w:jc w:val="both"/>
        <w:rPr>
          <w:sz w:val="24"/>
        </w:rPr>
      </w:pPr>
      <w:r>
        <w:rPr>
          <w:b/>
          <w:bCs/>
          <w:sz w:val="24"/>
        </w:rPr>
        <w:lastRenderedPageBreak/>
        <w:t>Readings</w:t>
      </w:r>
    </w:p>
    <w:p w:rsidR="004C709D" w:rsidRDefault="004C709D">
      <w:pPr>
        <w:ind w:left="720" w:right="288"/>
        <w:jc w:val="both"/>
        <w:rPr>
          <w:sz w:val="24"/>
        </w:rPr>
      </w:pPr>
      <w:r>
        <w:rPr>
          <w:sz w:val="24"/>
        </w:rPr>
        <w:t xml:space="preserve">You must do all the readings for the week before coming to class.  Additional readings that are not included in the syllabus may be assigned by the instructor. </w:t>
      </w:r>
    </w:p>
    <w:p w:rsidR="004C709D" w:rsidRDefault="004C709D">
      <w:pPr>
        <w:ind w:left="720" w:right="288"/>
        <w:jc w:val="both"/>
        <w:rPr>
          <w:sz w:val="24"/>
        </w:rPr>
      </w:pPr>
    </w:p>
    <w:p w:rsidR="004C709D" w:rsidRDefault="004C709D">
      <w:pPr>
        <w:ind w:left="720" w:right="288"/>
        <w:jc w:val="both"/>
        <w:rPr>
          <w:i/>
          <w:iCs/>
          <w:sz w:val="24"/>
        </w:rPr>
      </w:pPr>
      <w:r>
        <w:rPr>
          <w:i/>
          <w:iCs/>
          <w:sz w:val="24"/>
        </w:rPr>
        <w:t xml:space="preserve">Available at the Inquiring Minds Bookstore on </w:t>
      </w:r>
      <w:smartTag w:uri="urn:schemas-microsoft-com:office:smarttags" w:element="place">
        <w:r>
          <w:rPr>
            <w:i/>
            <w:iCs/>
            <w:sz w:val="24"/>
          </w:rPr>
          <w:t>Church Street</w:t>
        </w:r>
      </w:smartTag>
      <w:r>
        <w:rPr>
          <w:i/>
          <w:iCs/>
          <w:sz w:val="24"/>
        </w:rPr>
        <w:t xml:space="preserve"> Downtown New </w:t>
      </w:r>
      <w:proofErr w:type="spellStart"/>
      <w:r>
        <w:rPr>
          <w:i/>
          <w:iCs/>
          <w:sz w:val="24"/>
        </w:rPr>
        <w:t>Paltz</w:t>
      </w:r>
      <w:proofErr w:type="spellEnd"/>
      <w:r>
        <w:rPr>
          <w:i/>
          <w:iCs/>
          <w:sz w:val="24"/>
        </w:rPr>
        <w:t>:</w:t>
      </w:r>
    </w:p>
    <w:p w:rsidR="004C709D" w:rsidRDefault="004C709D">
      <w:pPr>
        <w:ind w:left="720" w:right="288"/>
        <w:jc w:val="both"/>
        <w:rPr>
          <w:sz w:val="24"/>
        </w:rPr>
      </w:pPr>
      <w:proofErr w:type="gramStart"/>
      <w:r>
        <w:rPr>
          <w:sz w:val="24"/>
        </w:rPr>
        <w:t xml:space="preserve">The </w:t>
      </w:r>
      <w:smartTag w:uri="urn:schemas-microsoft-com:office:smarttags" w:element="place">
        <w:r>
          <w:rPr>
            <w:sz w:val="24"/>
          </w:rPr>
          <w:t>Middle East</w:t>
        </w:r>
      </w:smartTag>
      <w:r>
        <w:rPr>
          <w:sz w:val="24"/>
        </w:rPr>
        <w:t>, Ellen Lust editor.</w:t>
      </w:r>
      <w:proofErr w:type="gramEnd"/>
      <w:r>
        <w:rPr>
          <w:sz w:val="24"/>
        </w:rPr>
        <w:t xml:space="preserve"> </w:t>
      </w:r>
      <w:proofErr w:type="gramStart"/>
      <w:r>
        <w:rPr>
          <w:sz w:val="24"/>
        </w:rPr>
        <w:t>CQ Press Twelfth Edition.</w:t>
      </w:r>
      <w:proofErr w:type="gramEnd"/>
    </w:p>
    <w:p w:rsidR="004C709D" w:rsidRDefault="004C709D">
      <w:pPr>
        <w:ind w:left="720" w:right="288"/>
        <w:jc w:val="both"/>
        <w:rPr>
          <w:sz w:val="24"/>
        </w:rPr>
      </w:pPr>
      <w:r>
        <w:rPr>
          <w:sz w:val="24"/>
        </w:rPr>
        <w:t xml:space="preserve">Additional </w:t>
      </w:r>
      <w:smartTag w:uri="urn:schemas-microsoft-com:office:smarttags" w:element="place">
        <w:r>
          <w:rPr>
            <w:sz w:val="24"/>
          </w:rPr>
          <w:t>Readings</w:t>
        </w:r>
      </w:smartTag>
      <w:r>
        <w:rPr>
          <w:sz w:val="24"/>
        </w:rPr>
        <w:t xml:space="preserve"> are listed under course outline and available on Blackboard.</w:t>
      </w:r>
    </w:p>
    <w:p w:rsidR="004C709D" w:rsidRDefault="004C709D" w:rsidP="00B711BE">
      <w:pPr>
        <w:ind w:left="720" w:right="288"/>
        <w:jc w:val="both"/>
        <w:rPr>
          <w:b/>
          <w:bCs/>
          <w:sz w:val="24"/>
        </w:rPr>
      </w:pPr>
    </w:p>
    <w:p w:rsidR="004C709D" w:rsidRPr="00B711BE" w:rsidRDefault="004C709D" w:rsidP="00B711BE">
      <w:pPr>
        <w:ind w:left="720" w:right="288"/>
        <w:jc w:val="both"/>
        <w:rPr>
          <w:b/>
          <w:bCs/>
          <w:sz w:val="24"/>
        </w:rPr>
      </w:pPr>
      <w:r>
        <w:rPr>
          <w:b/>
          <w:bCs/>
          <w:sz w:val="24"/>
        </w:rPr>
        <w:t>Country Case Study Paper (30%)</w:t>
      </w:r>
    </w:p>
    <w:p w:rsidR="004C709D" w:rsidRDefault="004C709D" w:rsidP="00B711BE">
      <w:pPr>
        <w:ind w:left="720" w:right="288"/>
        <w:rPr>
          <w:sz w:val="24"/>
        </w:rPr>
      </w:pPr>
      <w:r>
        <w:rPr>
          <w:sz w:val="24"/>
        </w:rPr>
        <w:t>You are required to write an 8-12 page paper for this course.  A detailed paper assignment will be distributed in class.</w:t>
      </w:r>
    </w:p>
    <w:p w:rsidR="004C709D" w:rsidRDefault="004C709D">
      <w:pPr>
        <w:ind w:left="720" w:right="288"/>
        <w:jc w:val="both"/>
        <w:rPr>
          <w:b/>
          <w:bCs/>
          <w:sz w:val="24"/>
        </w:rPr>
      </w:pPr>
    </w:p>
    <w:p w:rsidR="004C709D" w:rsidRDefault="004C709D">
      <w:pPr>
        <w:ind w:left="720" w:right="288"/>
        <w:jc w:val="both"/>
        <w:rPr>
          <w:b/>
          <w:bCs/>
          <w:sz w:val="24"/>
        </w:rPr>
      </w:pPr>
      <w:proofErr w:type="gramStart"/>
      <w:r>
        <w:rPr>
          <w:b/>
          <w:bCs/>
          <w:sz w:val="24"/>
        </w:rPr>
        <w:t>Studying the Arab Spring.</w:t>
      </w:r>
      <w:proofErr w:type="gramEnd"/>
      <w:r>
        <w:rPr>
          <w:b/>
          <w:bCs/>
          <w:sz w:val="24"/>
        </w:rPr>
        <w:t xml:space="preserve">  This paper will reflect on why the country that you are studying has or has not been transitioning in the process of the Arab Spring.  </w:t>
      </w:r>
    </w:p>
    <w:p w:rsidR="004C709D" w:rsidRDefault="004C709D">
      <w:pPr>
        <w:ind w:left="720" w:right="288"/>
        <w:jc w:val="both"/>
        <w:rPr>
          <w:b/>
          <w:bCs/>
          <w:sz w:val="24"/>
        </w:rPr>
      </w:pPr>
      <w:r>
        <w:rPr>
          <w:b/>
          <w:bCs/>
          <w:sz w:val="24"/>
        </w:rPr>
        <w:t xml:space="preserve">Step 1: 3 page country back ground (8 %)  </w:t>
      </w:r>
    </w:p>
    <w:p w:rsidR="004C709D" w:rsidRDefault="004C709D">
      <w:pPr>
        <w:ind w:left="720" w:right="288"/>
        <w:jc w:val="both"/>
        <w:rPr>
          <w:b/>
          <w:bCs/>
          <w:sz w:val="24"/>
        </w:rPr>
      </w:pPr>
      <w:r>
        <w:rPr>
          <w:b/>
          <w:bCs/>
          <w:sz w:val="24"/>
        </w:rPr>
        <w:t>Step 2: 4 page literature review on the Arab Spring what are the possible explanations (10 %)</w:t>
      </w:r>
    </w:p>
    <w:p w:rsidR="004C709D" w:rsidRDefault="004C709D">
      <w:pPr>
        <w:ind w:left="720" w:right="288"/>
        <w:jc w:val="both"/>
        <w:rPr>
          <w:b/>
          <w:bCs/>
          <w:sz w:val="24"/>
        </w:rPr>
      </w:pPr>
      <w:r>
        <w:rPr>
          <w:b/>
          <w:bCs/>
          <w:sz w:val="24"/>
        </w:rPr>
        <w:t>Step 3: Application to your case study: analysis and conclusion (12%)</w:t>
      </w:r>
    </w:p>
    <w:p w:rsidR="004C709D" w:rsidRDefault="004C709D">
      <w:pPr>
        <w:ind w:left="720" w:right="288"/>
        <w:rPr>
          <w:sz w:val="24"/>
        </w:rPr>
      </w:pPr>
      <w:r>
        <w:rPr>
          <w:sz w:val="24"/>
        </w:rPr>
        <w:t xml:space="preserve">Countries to be selected: </w:t>
      </w:r>
    </w:p>
    <w:p w:rsidR="004C709D" w:rsidRDefault="004C709D">
      <w:pPr>
        <w:ind w:left="1440"/>
        <w:rPr>
          <w:sz w:val="24"/>
        </w:rPr>
        <w:sectPr w:rsidR="004C709D">
          <w:endnotePr>
            <w:numFmt w:val="decimal"/>
          </w:endnotePr>
          <w:pgSz w:w="12240" w:h="15840" w:code="1"/>
          <w:pgMar w:top="720" w:right="576" w:bottom="850" w:left="576" w:header="864" w:footer="864" w:gutter="0"/>
          <w:cols w:space="720"/>
          <w:noEndnote/>
        </w:sectPr>
      </w:pPr>
    </w:p>
    <w:p w:rsidR="004C709D" w:rsidRDefault="004C709D">
      <w:pPr>
        <w:ind w:left="1440"/>
        <w:rPr>
          <w:sz w:val="24"/>
        </w:rPr>
      </w:pPr>
      <w:smartTag w:uri="urn:schemas-microsoft-com:office:smarttags" w:element="place">
        <w:r>
          <w:rPr>
            <w:sz w:val="24"/>
          </w:rPr>
          <w:lastRenderedPageBreak/>
          <w:t>Algeria</w:t>
        </w:r>
      </w:smartTag>
    </w:p>
    <w:p w:rsidR="004C709D" w:rsidRDefault="004C709D">
      <w:pPr>
        <w:ind w:left="1440"/>
        <w:rPr>
          <w:sz w:val="24"/>
        </w:rPr>
      </w:pPr>
      <w:smartTag w:uri="urn:schemas-microsoft-com:office:smarttags" w:element="place">
        <w:r>
          <w:rPr>
            <w:sz w:val="24"/>
          </w:rPr>
          <w:t>Morocco</w:t>
        </w:r>
      </w:smartTag>
    </w:p>
    <w:p w:rsidR="004C709D" w:rsidRDefault="004C709D">
      <w:pPr>
        <w:ind w:left="1440"/>
        <w:rPr>
          <w:sz w:val="24"/>
        </w:rPr>
      </w:pPr>
      <w:smartTag w:uri="urn:schemas-microsoft-com:office:smarttags" w:element="place">
        <w:r>
          <w:rPr>
            <w:sz w:val="24"/>
          </w:rPr>
          <w:t>Libya</w:t>
        </w:r>
      </w:smartTag>
    </w:p>
    <w:p w:rsidR="004C709D" w:rsidRDefault="004C709D">
      <w:pPr>
        <w:ind w:left="1440"/>
        <w:rPr>
          <w:sz w:val="24"/>
        </w:rPr>
      </w:pPr>
      <w:smartTag w:uri="urn:schemas-microsoft-com:office:smarttags" w:element="place">
        <w:r>
          <w:rPr>
            <w:sz w:val="24"/>
          </w:rPr>
          <w:t>Tunisia</w:t>
        </w:r>
      </w:smartTag>
    </w:p>
    <w:p w:rsidR="004C709D" w:rsidRDefault="004C709D">
      <w:pPr>
        <w:ind w:left="1440"/>
        <w:rPr>
          <w:sz w:val="24"/>
        </w:rPr>
      </w:pPr>
      <w:smartTag w:uri="urn:schemas-microsoft-com:office:smarttags" w:element="place">
        <w:smartTag w:uri="urn:schemas-microsoft-com:office:smarttags" w:element="place">
          <w:r>
            <w:rPr>
              <w:sz w:val="24"/>
            </w:rPr>
            <w:t>Palestinian</w:t>
          </w:r>
        </w:smartTag>
        <w:r>
          <w:rPr>
            <w:sz w:val="24"/>
          </w:rPr>
          <w:t xml:space="preserve"> </w:t>
        </w:r>
        <w:smartTag w:uri="urn:schemas-microsoft-com:office:smarttags" w:element="place">
          <w:r>
            <w:rPr>
              <w:sz w:val="24"/>
            </w:rPr>
            <w:t>Territories</w:t>
          </w:r>
        </w:smartTag>
      </w:smartTag>
    </w:p>
    <w:p w:rsidR="004C709D" w:rsidRDefault="004C709D">
      <w:pPr>
        <w:ind w:left="1440"/>
        <w:rPr>
          <w:sz w:val="24"/>
        </w:rPr>
      </w:pPr>
      <w:smartTag w:uri="urn:schemas-microsoft-com:office:smarttags" w:element="place">
        <w:r>
          <w:rPr>
            <w:sz w:val="24"/>
          </w:rPr>
          <w:t>Jordan</w:t>
        </w:r>
      </w:smartTag>
    </w:p>
    <w:p w:rsidR="004C709D" w:rsidRDefault="004C709D">
      <w:pPr>
        <w:ind w:left="1440"/>
        <w:rPr>
          <w:sz w:val="24"/>
        </w:rPr>
      </w:pPr>
      <w:smartTag w:uri="urn:schemas-microsoft-com:office:smarttags" w:element="place">
        <w:r>
          <w:rPr>
            <w:sz w:val="24"/>
          </w:rPr>
          <w:t>Lebanon</w:t>
        </w:r>
      </w:smartTag>
    </w:p>
    <w:p w:rsidR="004C709D" w:rsidRDefault="004C709D">
      <w:pPr>
        <w:ind w:left="1440"/>
        <w:rPr>
          <w:sz w:val="24"/>
        </w:rPr>
      </w:pPr>
      <w:smartTag w:uri="urn:schemas-microsoft-com:office:smarttags" w:element="place">
        <w:r>
          <w:rPr>
            <w:sz w:val="24"/>
          </w:rPr>
          <w:t>Iraq</w:t>
        </w:r>
      </w:smartTag>
    </w:p>
    <w:p w:rsidR="004C709D" w:rsidRDefault="004C709D">
      <w:pPr>
        <w:ind w:left="1440"/>
        <w:rPr>
          <w:sz w:val="24"/>
        </w:rPr>
      </w:pPr>
    </w:p>
    <w:p w:rsidR="004C709D" w:rsidRDefault="004C709D">
      <w:pPr>
        <w:ind w:left="1440"/>
        <w:rPr>
          <w:sz w:val="24"/>
        </w:rPr>
      </w:pPr>
      <w:smartTag w:uri="urn:schemas-microsoft-com:office:smarttags" w:element="place">
        <w:r>
          <w:rPr>
            <w:sz w:val="24"/>
          </w:rPr>
          <w:lastRenderedPageBreak/>
          <w:t>Syria</w:t>
        </w:r>
      </w:smartTag>
    </w:p>
    <w:p w:rsidR="004C709D" w:rsidRDefault="004C709D">
      <w:pPr>
        <w:ind w:left="1440"/>
        <w:rPr>
          <w:sz w:val="24"/>
        </w:rPr>
      </w:pPr>
      <w:smartTag w:uri="urn:schemas-microsoft-com:office:smarttags" w:element="place">
        <w:r>
          <w:rPr>
            <w:sz w:val="24"/>
          </w:rPr>
          <w:t>Kuwait</w:t>
        </w:r>
      </w:smartTag>
    </w:p>
    <w:p w:rsidR="004C709D" w:rsidRDefault="004C709D">
      <w:pPr>
        <w:ind w:left="1440"/>
        <w:rPr>
          <w:sz w:val="24"/>
        </w:rPr>
      </w:pPr>
      <w:r>
        <w:rPr>
          <w:sz w:val="24"/>
        </w:rPr>
        <w:t>UAE</w:t>
      </w:r>
    </w:p>
    <w:p w:rsidR="004C709D" w:rsidRDefault="004C709D">
      <w:pPr>
        <w:ind w:left="1440"/>
        <w:rPr>
          <w:sz w:val="24"/>
        </w:rPr>
      </w:pPr>
      <w:smartTag w:uri="urn:schemas-microsoft-com:office:smarttags" w:element="place">
        <w:r>
          <w:rPr>
            <w:sz w:val="24"/>
          </w:rPr>
          <w:t>Bahrain</w:t>
        </w:r>
      </w:smartTag>
    </w:p>
    <w:p w:rsidR="004C709D" w:rsidRDefault="004C709D">
      <w:pPr>
        <w:pStyle w:val="Heading9"/>
        <w:jc w:val="left"/>
      </w:pPr>
      <w:smartTag w:uri="urn:schemas-microsoft-com:office:smarttags" w:element="place">
        <w:r>
          <w:t>Qatar</w:t>
        </w:r>
      </w:smartTag>
    </w:p>
    <w:p w:rsidR="004C709D" w:rsidRDefault="004C709D">
      <w:pPr>
        <w:ind w:left="1440"/>
        <w:rPr>
          <w:sz w:val="24"/>
        </w:rPr>
      </w:pPr>
      <w:smartTag w:uri="urn:schemas-microsoft-com:office:smarttags" w:element="place">
        <w:r>
          <w:rPr>
            <w:sz w:val="24"/>
          </w:rPr>
          <w:t>Saudi Arabia</w:t>
        </w:r>
      </w:smartTag>
    </w:p>
    <w:p w:rsidR="004C709D" w:rsidRDefault="004C709D">
      <w:pPr>
        <w:pStyle w:val="Heading8"/>
        <w:jc w:val="left"/>
        <w:rPr>
          <w:sz w:val="24"/>
        </w:rPr>
      </w:pPr>
      <w:smartTag w:uri="urn:schemas-microsoft-com:office:smarttags" w:element="place">
        <w:r>
          <w:rPr>
            <w:sz w:val="24"/>
          </w:rPr>
          <w:t>Sudan</w:t>
        </w:r>
      </w:smartTag>
    </w:p>
    <w:p w:rsidR="004C709D" w:rsidRDefault="004C709D">
      <w:pPr>
        <w:ind w:left="1440"/>
        <w:rPr>
          <w:sz w:val="24"/>
        </w:rPr>
      </w:pPr>
      <w:smartTag w:uri="urn:schemas-microsoft-com:office:smarttags" w:element="place">
        <w:r>
          <w:rPr>
            <w:sz w:val="24"/>
          </w:rPr>
          <w:t>Yemen</w:t>
        </w:r>
      </w:smartTag>
    </w:p>
    <w:p w:rsidR="004C709D" w:rsidRDefault="004C709D">
      <w:pPr>
        <w:ind w:left="1440"/>
        <w:rPr>
          <w:sz w:val="24"/>
        </w:rPr>
      </w:pPr>
    </w:p>
    <w:p w:rsidR="004C709D" w:rsidRDefault="004C709D">
      <w:pPr>
        <w:ind w:left="1440"/>
        <w:rPr>
          <w:sz w:val="24"/>
        </w:rPr>
        <w:sectPr w:rsidR="004C709D">
          <w:endnotePr>
            <w:numFmt w:val="decimal"/>
          </w:endnotePr>
          <w:type w:val="continuous"/>
          <w:pgSz w:w="12240" w:h="15840" w:code="1"/>
          <w:pgMar w:top="720" w:right="576" w:bottom="850" w:left="576" w:header="864" w:footer="864" w:gutter="0"/>
          <w:cols w:num="2" w:space="720"/>
          <w:noEndnote/>
        </w:sectPr>
      </w:pPr>
    </w:p>
    <w:p w:rsidR="004C709D" w:rsidRDefault="004C709D">
      <w:pPr>
        <w:ind w:left="720" w:right="288"/>
        <w:jc w:val="both"/>
        <w:rPr>
          <w:bCs/>
          <w:sz w:val="24"/>
        </w:rPr>
      </w:pPr>
      <w:r>
        <w:rPr>
          <w:b/>
          <w:bCs/>
          <w:sz w:val="24"/>
        </w:rPr>
        <w:lastRenderedPageBreak/>
        <w:t xml:space="preserve">In class debate (10%): </w:t>
      </w:r>
      <w:r>
        <w:rPr>
          <w:bCs/>
          <w:sz w:val="24"/>
        </w:rPr>
        <w:t>This debate will be set up based on the interest area of the students.  The students will be presented with a set of questions to be developed in the class and the students will debate in a structured class debate.  Additional readings to be provided if the issue has not been covered in class readings already.</w:t>
      </w:r>
    </w:p>
    <w:p w:rsidR="004C709D" w:rsidRDefault="004C709D">
      <w:pPr>
        <w:ind w:left="720" w:right="288"/>
        <w:jc w:val="both"/>
        <w:rPr>
          <w:bCs/>
          <w:sz w:val="24"/>
        </w:rPr>
      </w:pPr>
    </w:p>
    <w:p w:rsidR="004C709D" w:rsidRDefault="004C709D">
      <w:pPr>
        <w:ind w:left="720" w:right="288"/>
        <w:jc w:val="both"/>
        <w:rPr>
          <w:b/>
          <w:bCs/>
          <w:sz w:val="24"/>
        </w:rPr>
      </w:pPr>
      <w:r>
        <w:rPr>
          <w:b/>
          <w:bCs/>
          <w:sz w:val="24"/>
        </w:rPr>
        <w:t>Exams (45%)</w:t>
      </w:r>
    </w:p>
    <w:p w:rsidR="004C709D" w:rsidRDefault="004C709D">
      <w:pPr>
        <w:ind w:left="720" w:right="288"/>
        <w:rPr>
          <w:i/>
          <w:iCs/>
          <w:sz w:val="24"/>
        </w:rPr>
      </w:pPr>
      <w:r>
        <w:rPr>
          <w:sz w:val="24"/>
        </w:rPr>
        <w:t xml:space="preserve">There will be two written in-class exams.  These exams are made up of essay and short answer questions.  No </w:t>
      </w:r>
      <w:proofErr w:type="spellStart"/>
      <w:r>
        <w:rPr>
          <w:sz w:val="24"/>
        </w:rPr>
        <w:t>make up</w:t>
      </w:r>
      <w:proofErr w:type="spellEnd"/>
      <w:r>
        <w:rPr>
          <w:sz w:val="24"/>
        </w:rPr>
        <w:t xml:space="preserve"> exams are given unless you get an approval from the instructor prior to the exam with a valid excuse or bring evidence of a valid excuse after the exam such as a doctor’s note.    </w:t>
      </w:r>
    </w:p>
    <w:p w:rsidR="004C709D" w:rsidRDefault="004C709D">
      <w:pPr>
        <w:pStyle w:val="Heading1"/>
        <w:ind w:left="720" w:right="288"/>
      </w:pPr>
    </w:p>
    <w:p w:rsidR="004C709D" w:rsidRDefault="004C709D">
      <w:pPr>
        <w:pStyle w:val="Heading1"/>
        <w:ind w:left="720" w:right="288"/>
      </w:pPr>
      <w:r>
        <w:t>Grading Policy</w:t>
      </w:r>
    </w:p>
    <w:p w:rsidR="004C709D" w:rsidRDefault="004C709D">
      <w:pPr>
        <w:ind w:left="720" w:right="288"/>
        <w:jc w:val="both"/>
        <w:rPr>
          <w:sz w:val="24"/>
        </w:rPr>
      </w:pPr>
      <w:r>
        <w:rPr>
          <w:sz w:val="24"/>
        </w:rPr>
        <w:t>Mid Term Exam</w:t>
      </w:r>
      <w:r>
        <w:rPr>
          <w:sz w:val="24"/>
        </w:rPr>
        <w:tab/>
      </w:r>
      <w:r>
        <w:rPr>
          <w:sz w:val="24"/>
        </w:rPr>
        <w:tab/>
      </w:r>
      <w:r>
        <w:rPr>
          <w:sz w:val="24"/>
        </w:rPr>
        <w:tab/>
        <w:t>20%</w:t>
      </w:r>
    </w:p>
    <w:p w:rsidR="004C709D" w:rsidRDefault="004C709D">
      <w:pPr>
        <w:ind w:left="720" w:right="288"/>
        <w:jc w:val="both"/>
        <w:rPr>
          <w:sz w:val="24"/>
        </w:rPr>
      </w:pPr>
      <w:r>
        <w:rPr>
          <w:sz w:val="24"/>
        </w:rPr>
        <w:t>Final Exam</w:t>
      </w:r>
      <w:r>
        <w:rPr>
          <w:sz w:val="24"/>
        </w:rPr>
        <w:tab/>
      </w:r>
      <w:r>
        <w:rPr>
          <w:sz w:val="24"/>
        </w:rPr>
        <w:tab/>
      </w:r>
      <w:r>
        <w:rPr>
          <w:sz w:val="24"/>
        </w:rPr>
        <w:tab/>
      </w:r>
      <w:r>
        <w:rPr>
          <w:sz w:val="24"/>
        </w:rPr>
        <w:tab/>
        <w:t>25%</w:t>
      </w:r>
    </w:p>
    <w:p w:rsidR="004C709D" w:rsidRDefault="004C709D">
      <w:pPr>
        <w:ind w:left="720" w:right="288"/>
        <w:jc w:val="both"/>
        <w:rPr>
          <w:sz w:val="24"/>
        </w:rPr>
      </w:pPr>
      <w:r>
        <w:rPr>
          <w:sz w:val="24"/>
        </w:rPr>
        <w:t>Paper</w:t>
      </w:r>
      <w:r>
        <w:rPr>
          <w:sz w:val="24"/>
        </w:rPr>
        <w:tab/>
      </w:r>
      <w:r>
        <w:rPr>
          <w:sz w:val="24"/>
        </w:rPr>
        <w:tab/>
      </w:r>
      <w:r>
        <w:rPr>
          <w:sz w:val="24"/>
        </w:rPr>
        <w:tab/>
      </w:r>
      <w:r>
        <w:rPr>
          <w:sz w:val="24"/>
        </w:rPr>
        <w:tab/>
      </w:r>
      <w:r>
        <w:rPr>
          <w:sz w:val="24"/>
        </w:rPr>
        <w:tab/>
        <w:t>30%</w:t>
      </w:r>
    </w:p>
    <w:p w:rsidR="004C709D" w:rsidRDefault="004C709D">
      <w:pPr>
        <w:ind w:left="720" w:right="288"/>
        <w:jc w:val="both"/>
        <w:rPr>
          <w:sz w:val="24"/>
        </w:rPr>
      </w:pPr>
      <w:r>
        <w:rPr>
          <w:sz w:val="24"/>
        </w:rPr>
        <w:t>Debate</w:t>
      </w:r>
      <w:r>
        <w:rPr>
          <w:sz w:val="24"/>
        </w:rPr>
        <w:tab/>
      </w:r>
      <w:r>
        <w:rPr>
          <w:sz w:val="24"/>
        </w:rPr>
        <w:tab/>
      </w:r>
      <w:r>
        <w:rPr>
          <w:sz w:val="24"/>
        </w:rPr>
        <w:tab/>
      </w:r>
      <w:r>
        <w:rPr>
          <w:sz w:val="24"/>
        </w:rPr>
        <w:tab/>
      </w:r>
      <w:r>
        <w:rPr>
          <w:sz w:val="24"/>
        </w:rPr>
        <w:tab/>
        <w:t>10%</w:t>
      </w:r>
    </w:p>
    <w:p w:rsidR="004C709D" w:rsidRDefault="004C709D">
      <w:pPr>
        <w:ind w:left="720" w:right="288"/>
        <w:jc w:val="both"/>
        <w:rPr>
          <w:sz w:val="24"/>
        </w:rPr>
      </w:pPr>
      <w:r>
        <w:rPr>
          <w:sz w:val="24"/>
        </w:rPr>
        <w:t xml:space="preserve">Attendance &amp;Class Participation </w:t>
      </w:r>
      <w:r>
        <w:rPr>
          <w:sz w:val="24"/>
        </w:rPr>
        <w:tab/>
        <w:t>15</w:t>
      </w:r>
      <w:r>
        <w:rPr>
          <w:sz w:val="24"/>
          <w:u w:val="single"/>
        </w:rPr>
        <w:t>%</w:t>
      </w:r>
    </w:p>
    <w:p w:rsidR="004C709D" w:rsidRDefault="004C709D">
      <w:pPr>
        <w:ind w:left="720" w:right="288"/>
        <w:jc w:val="both"/>
        <w:rPr>
          <w:sz w:val="24"/>
        </w:rPr>
      </w:pPr>
      <w:r>
        <w:rPr>
          <w:sz w:val="24"/>
        </w:rPr>
        <w:t>Total</w:t>
      </w:r>
      <w:r>
        <w:rPr>
          <w:sz w:val="24"/>
        </w:rPr>
        <w:tab/>
      </w:r>
      <w:r>
        <w:rPr>
          <w:sz w:val="24"/>
        </w:rPr>
        <w:tab/>
      </w:r>
      <w:r>
        <w:rPr>
          <w:sz w:val="24"/>
        </w:rPr>
        <w:tab/>
      </w:r>
      <w:r>
        <w:rPr>
          <w:sz w:val="24"/>
        </w:rPr>
        <w:tab/>
      </w:r>
      <w:r>
        <w:rPr>
          <w:sz w:val="24"/>
        </w:rPr>
        <w:tab/>
        <w:t>100%</w:t>
      </w:r>
    </w:p>
    <w:p w:rsidR="004C709D" w:rsidRDefault="004C709D">
      <w:pPr>
        <w:ind w:left="720" w:right="288"/>
        <w:jc w:val="both"/>
        <w:rPr>
          <w:b/>
          <w:bCs/>
          <w:sz w:val="24"/>
        </w:rPr>
      </w:pPr>
    </w:p>
    <w:p w:rsidR="004C709D" w:rsidRDefault="004C709D">
      <w:pPr>
        <w:ind w:left="720" w:right="288"/>
        <w:jc w:val="both"/>
        <w:rPr>
          <w:b/>
          <w:bCs/>
        </w:rPr>
      </w:pPr>
      <w:r>
        <w:rPr>
          <w:b/>
          <w:bCs/>
        </w:rPr>
        <w:t>WARNING!!!</w:t>
      </w:r>
    </w:p>
    <w:p w:rsidR="004C709D" w:rsidRDefault="004C709D">
      <w:pPr>
        <w:ind w:left="720" w:right="288"/>
        <w:jc w:val="both"/>
        <w:rPr>
          <w:b/>
          <w:bCs/>
        </w:rPr>
      </w:pPr>
      <w:r>
        <w:rPr>
          <w:b/>
          <w:bCs/>
        </w:rPr>
        <w:t xml:space="preserve">You are responsible for all of the policies explained in this syllabus.  Ignorance of these policies is not an acceptable excuse for failing to meet the course requirements.  You are encouraged to read over this syllabus very carefully and refer to it regularly throughout the course.  On rare occasion, changes in policy which supersede the syllabus may be announced in class.  You are responsible for knowing any updated policies regardless of whether you were in attendance when new policies were announced.   </w:t>
      </w:r>
    </w:p>
    <w:p w:rsidR="004C709D" w:rsidRDefault="004C709D">
      <w:pPr>
        <w:ind w:left="720" w:right="288"/>
        <w:jc w:val="both"/>
        <w:rPr>
          <w:b/>
          <w:bCs/>
        </w:rPr>
      </w:pPr>
    </w:p>
    <w:p w:rsidR="004C709D" w:rsidRDefault="004C709D">
      <w:pPr>
        <w:ind w:left="720" w:right="288"/>
        <w:jc w:val="both"/>
        <w:rPr>
          <w:b/>
          <w:bCs/>
        </w:rPr>
      </w:pPr>
      <w:r>
        <w:rPr>
          <w:b/>
          <w:bCs/>
        </w:rPr>
        <w:t xml:space="preserve">Note: It is the policy of SUNY New </w:t>
      </w:r>
      <w:proofErr w:type="spellStart"/>
      <w:r>
        <w:rPr>
          <w:b/>
          <w:bCs/>
        </w:rPr>
        <w:t>Paltz</w:t>
      </w:r>
      <w:proofErr w:type="spellEnd"/>
      <w:r>
        <w:rPr>
          <w:b/>
          <w:bCs/>
        </w:rPr>
        <w:t xml:space="preserve"> to provide reasonable accommodation for qualified individuals with disabilities.  Students in need should contact the </w:t>
      </w:r>
      <w:smartTag w:uri="urn:schemas-microsoft-com:office:smarttags" w:element="place">
        <w:r>
          <w:rPr>
            <w:b/>
            <w:bCs/>
          </w:rPr>
          <w:t>Disability</w:t>
        </w:r>
      </w:smartTag>
      <w:r>
        <w:rPr>
          <w:b/>
          <w:bCs/>
        </w:rPr>
        <w:t xml:space="preserve"> </w:t>
      </w:r>
      <w:smartTag w:uri="urn:schemas-microsoft-com:office:smarttags" w:element="place">
        <w:r>
          <w:rPr>
            <w:b/>
            <w:bCs/>
          </w:rPr>
          <w:t>Resource</w:t>
        </w:r>
      </w:smartTag>
      <w:r>
        <w:rPr>
          <w:b/>
          <w:bCs/>
        </w:rPr>
        <w:t xml:space="preserve"> </w:t>
      </w:r>
      <w:smartTag w:uri="urn:schemas-microsoft-com:office:smarttags" w:element="place">
        <w:r>
          <w:rPr>
            <w:b/>
            <w:bCs/>
          </w:rPr>
          <w:t>Center</w:t>
        </w:r>
      </w:smartTag>
      <w:r>
        <w:rPr>
          <w:b/>
          <w:bCs/>
        </w:rPr>
        <w:t xml:space="preserve"> in room 205 of the </w:t>
      </w:r>
      <w:smartTag w:uri="urn:schemas-microsoft-com:office:smarttags" w:element="place">
        <w:smartTag w:uri="urn:schemas-microsoft-com:office:smarttags" w:element="place">
          <w:r>
            <w:rPr>
              <w:b/>
              <w:bCs/>
            </w:rPr>
            <w:t>Student</w:t>
          </w:r>
        </w:smartTag>
        <w:r>
          <w:rPr>
            <w:b/>
            <w:bCs/>
          </w:rPr>
          <w:t xml:space="preserve"> </w:t>
        </w:r>
        <w:smartTag w:uri="urn:schemas-microsoft-com:office:smarttags" w:element="place">
          <w:r>
            <w:rPr>
              <w:b/>
              <w:bCs/>
            </w:rPr>
            <w:t>Union</w:t>
          </w:r>
        </w:smartTag>
        <w:r>
          <w:rPr>
            <w:b/>
            <w:bCs/>
          </w:rPr>
          <w:t xml:space="preserve"> </w:t>
        </w:r>
        <w:smartTag w:uri="urn:schemas-microsoft-com:office:smarttags" w:element="place">
          <w:r>
            <w:rPr>
              <w:b/>
              <w:bCs/>
            </w:rPr>
            <w:t>Building</w:t>
          </w:r>
        </w:smartTag>
      </w:smartTag>
      <w:r>
        <w:rPr>
          <w:b/>
          <w:bCs/>
        </w:rPr>
        <w:t xml:space="preserve"> or phone (845) 257-3020 for more information.</w:t>
      </w:r>
    </w:p>
    <w:p w:rsidR="004C709D" w:rsidRDefault="004C709D">
      <w:pPr>
        <w:ind w:left="720" w:right="288"/>
        <w:rPr>
          <w:b/>
          <w:bCs/>
        </w:rPr>
      </w:pPr>
    </w:p>
    <w:p w:rsidR="004C709D" w:rsidRDefault="004C709D" w:rsidP="004560F9">
      <w:pPr>
        <w:ind w:left="720" w:right="288"/>
        <w:rPr>
          <w:b/>
          <w:bCs/>
        </w:rPr>
      </w:pPr>
      <w:r>
        <w:rPr>
          <w:b/>
          <w:bCs/>
        </w:rPr>
        <w:t xml:space="preserve">Note: Students should be aware of and adhere to all college academic integrity policies in regard to cheating, forgery, and plagiarism.  The STL has a very good web site explaining these policies, see: </w:t>
      </w:r>
      <w:r w:rsidRPr="004560F9">
        <w:rPr>
          <w:b/>
          <w:bCs/>
        </w:rPr>
        <w:t>http://library.newpaltz.edu/assistance/plag.html</w:t>
      </w:r>
      <w:r>
        <w:rPr>
          <w:b/>
          <w:bCs/>
        </w:rPr>
        <w:t xml:space="preserve"> </w:t>
      </w:r>
    </w:p>
    <w:p w:rsidR="004C709D" w:rsidRDefault="004C709D">
      <w:pPr>
        <w:ind w:left="720" w:right="288"/>
        <w:rPr>
          <w:b/>
          <w:bCs/>
        </w:rPr>
      </w:pPr>
    </w:p>
    <w:p w:rsidR="004C709D" w:rsidRDefault="004C709D">
      <w:pPr>
        <w:ind w:left="720" w:right="288"/>
        <w:jc w:val="both"/>
        <w:rPr>
          <w:b/>
          <w:bCs/>
          <w:sz w:val="24"/>
        </w:rPr>
      </w:pPr>
      <w:r>
        <w:rPr>
          <w:b/>
          <w:bCs/>
        </w:rPr>
        <w:t>Note: If questions arise about class cancellations or delays due to snow or other conditions call 257-INFO.</w:t>
      </w:r>
    </w:p>
    <w:p w:rsidR="004C709D" w:rsidRDefault="004C709D">
      <w:pPr>
        <w:ind w:left="720" w:right="288"/>
        <w:jc w:val="both"/>
        <w:rPr>
          <w:b/>
          <w:bCs/>
          <w:sz w:val="24"/>
          <w:szCs w:val="28"/>
        </w:rPr>
      </w:pPr>
    </w:p>
    <w:p w:rsidR="004C709D" w:rsidRDefault="004C709D" w:rsidP="007C1741">
      <w:pPr>
        <w:jc w:val="both"/>
        <w:rPr>
          <w:b/>
          <w:bCs/>
          <w:sz w:val="36"/>
          <w:szCs w:val="36"/>
        </w:rPr>
      </w:pPr>
      <w:r w:rsidRPr="00B711BE">
        <w:rPr>
          <w:b/>
          <w:bCs/>
          <w:sz w:val="36"/>
          <w:szCs w:val="36"/>
        </w:rPr>
        <w:t xml:space="preserve">Course Outline </w:t>
      </w:r>
    </w:p>
    <w:p w:rsidR="004C709D" w:rsidRPr="00B711BE" w:rsidRDefault="004C709D" w:rsidP="007C1741">
      <w:pPr>
        <w:jc w:val="both"/>
        <w:rPr>
          <w:b/>
          <w:bCs/>
          <w:sz w:val="36"/>
          <w:szCs w:val="36"/>
        </w:rPr>
      </w:pPr>
    </w:p>
    <w:p w:rsidR="004C709D" w:rsidRPr="00087E9E" w:rsidRDefault="004C709D" w:rsidP="007C1741">
      <w:pPr>
        <w:jc w:val="both"/>
        <w:rPr>
          <w:b/>
          <w:sz w:val="24"/>
        </w:rPr>
      </w:pPr>
      <w:r w:rsidRPr="00087E9E">
        <w:rPr>
          <w:b/>
          <w:bCs/>
          <w:sz w:val="24"/>
        </w:rPr>
        <w:t xml:space="preserve"> (Aug 27-30-Sep 6)</w:t>
      </w:r>
      <w:r w:rsidRPr="00087E9E">
        <w:rPr>
          <w:b/>
          <w:sz w:val="24"/>
        </w:rPr>
        <w:t xml:space="preserve"> Brief Background and Introduction to the </w:t>
      </w:r>
      <w:smartTag w:uri="urn:schemas-microsoft-com:office:smarttags" w:element="place">
        <w:r w:rsidRPr="00087E9E">
          <w:rPr>
            <w:b/>
            <w:sz w:val="24"/>
          </w:rPr>
          <w:t>Middle East</w:t>
        </w:r>
      </w:smartTag>
      <w:r w:rsidRPr="00087E9E">
        <w:rPr>
          <w:b/>
          <w:sz w:val="24"/>
        </w:rPr>
        <w:t xml:space="preserve"> </w:t>
      </w:r>
    </w:p>
    <w:p w:rsidR="004C709D" w:rsidRPr="00FF28AF" w:rsidRDefault="004C709D" w:rsidP="007C1741">
      <w:pPr>
        <w:jc w:val="both"/>
        <w:rPr>
          <w:sz w:val="24"/>
        </w:rPr>
      </w:pPr>
      <w:r w:rsidRPr="00FF28AF">
        <w:rPr>
          <w:sz w:val="24"/>
        </w:rPr>
        <w:t>Andersen, Seibert, Wagner (pp.32-53)</w:t>
      </w:r>
    </w:p>
    <w:p w:rsidR="004C709D" w:rsidRPr="00FF28AF" w:rsidRDefault="004C709D" w:rsidP="00A80A83">
      <w:pPr>
        <w:jc w:val="both"/>
        <w:rPr>
          <w:sz w:val="24"/>
        </w:rPr>
      </w:pPr>
      <w:smartTag w:uri="urn:schemas-microsoft-com:office:smarttags" w:element="place">
        <w:r w:rsidRPr="00FF28AF">
          <w:rPr>
            <w:sz w:val="24"/>
          </w:rPr>
          <w:t>Middle East</w:t>
        </w:r>
      </w:smartTag>
      <w:r w:rsidRPr="00FF28AF">
        <w:rPr>
          <w:sz w:val="24"/>
        </w:rPr>
        <w:t xml:space="preserve"> (10-64)</w:t>
      </w:r>
    </w:p>
    <w:p w:rsidR="004C709D" w:rsidRPr="00FF28AF" w:rsidRDefault="004C709D" w:rsidP="007C1741">
      <w:pPr>
        <w:tabs>
          <w:tab w:val="left" w:pos="1818"/>
        </w:tabs>
        <w:rPr>
          <w:sz w:val="24"/>
        </w:rPr>
      </w:pPr>
    </w:p>
    <w:p w:rsidR="004C709D" w:rsidRPr="00087E9E" w:rsidRDefault="004C709D" w:rsidP="007C1741">
      <w:pPr>
        <w:rPr>
          <w:b/>
          <w:sz w:val="24"/>
        </w:rPr>
      </w:pPr>
      <w:r w:rsidRPr="00087E9E">
        <w:rPr>
          <w:b/>
          <w:bCs/>
          <w:sz w:val="24"/>
        </w:rPr>
        <w:t xml:space="preserve"> (Sep 10-13) </w:t>
      </w:r>
      <w:r w:rsidRPr="00087E9E">
        <w:rPr>
          <w:b/>
          <w:sz w:val="24"/>
        </w:rPr>
        <w:t>Middle Eastern Society and Social Change</w:t>
      </w:r>
    </w:p>
    <w:p w:rsidR="004C709D" w:rsidRPr="00FF28AF" w:rsidRDefault="004C709D" w:rsidP="007C1741">
      <w:pPr>
        <w:tabs>
          <w:tab w:val="left" w:pos="1818"/>
        </w:tabs>
        <w:rPr>
          <w:sz w:val="24"/>
        </w:rPr>
      </w:pPr>
      <w:smartTag w:uri="urn:schemas-microsoft-com:office:smarttags" w:element="place">
        <w:r w:rsidRPr="00FF28AF">
          <w:rPr>
            <w:sz w:val="24"/>
          </w:rPr>
          <w:t>Middle East</w:t>
        </w:r>
      </w:smartTag>
      <w:r w:rsidRPr="00FF28AF">
        <w:rPr>
          <w:sz w:val="24"/>
        </w:rPr>
        <w:t xml:space="preserve"> Chapter 2</w:t>
      </w:r>
      <w:r>
        <w:rPr>
          <w:sz w:val="24"/>
        </w:rPr>
        <w:t xml:space="preserve"> (65-98)</w:t>
      </w:r>
    </w:p>
    <w:p w:rsidR="004C709D" w:rsidRPr="00FF28AF" w:rsidRDefault="004C709D" w:rsidP="007C1741">
      <w:pPr>
        <w:rPr>
          <w:sz w:val="24"/>
        </w:rPr>
      </w:pPr>
    </w:p>
    <w:p w:rsidR="004C709D" w:rsidRPr="00087E9E" w:rsidRDefault="004C709D" w:rsidP="007C1741">
      <w:pPr>
        <w:rPr>
          <w:b/>
          <w:sz w:val="24"/>
        </w:rPr>
      </w:pPr>
      <w:r w:rsidRPr="00087E9E">
        <w:rPr>
          <w:b/>
          <w:sz w:val="24"/>
        </w:rPr>
        <w:t>(Sep 20-24)</w:t>
      </w:r>
      <w:r w:rsidR="00BD27F6">
        <w:rPr>
          <w:b/>
          <w:sz w:val="24"/>
        </w:rPr>
        <w:t xml:space="preserve">   </w:t>
      </w:r>
      <w:r w:rsidRPr="00087E9E">
        <w:rPr>
          <w:b/>
          <w:sz w:val="24"/>
        </w:rPr>
        <w:t>Political Culture</w:t>
      </w:r>
    </w:p>
    <w:p w:rsidR="004C709D" w:rsidRPr="00FF28AF" w:rsidRDefault="004C709D" w:rsidP="00901881">
      <w:pPr>
        <w:tabs>
          <w:tab w:val="left" w:pos="1818"/>
        </w:tabs>
        <w:rPr>
          <w:sz w:val="24"/>
        </w:rPr>
      </w:pPr>
      <w:smartTag w:uri="urn:schemas-microsoft-com:office:smarttags" w:element="place">
        <w:r w:rsidRPr="00FF28AF">
          <w:rPr>
            <w:sz w:val="24"/>
          </w:rPr>
          <w:t>Middle East</w:t>
        </w:r>
      </w:smartTag>
      <w:r w:rsidRPr="00FF28AF">
        <w:rPr>
          <w:sz w:val="24"/>
        </w:rPr>
        <w:t xml:space="preserve"> Chapter 5</w:t>
      </w:r>
      <w:r>
        <w:rPr>
          <w:sz w:val="24"/>
        </w:rPr>
        <w:t xml:space="preserve"> (193-237)</w:t>
      </w:r>
    </w:p>
    <w:p w:rsidR="004C709D" w:rsidRPr="00FF28AF" w:rsidRDefault="004C709D" w:rsidP="00901881">
      <w:pPr>
        <w:tabs>
          <w:tab w:val="left" w:pos="1818"/>
        </w:tabs>
        <w:spacing w:after="120"/>
        <w:rPr>
          <w:sz w:val="24"/>
        </w:rPr>
      </w:pPr>
      <w:proofErr w:type="gramStart"/>
      <w:r>
        <w:rPr>
          <w:sz w:val="24"/>
        </w:rPr>
        <w:t xml:space="preserve">Jamal, </w:t>
      </w:r>
      <w:proofErr w:type="spellStart"/>
      <w:r>
        <w:rPr>
          <w:sz w:val="24"/>
        </w:rPr>
        <w:t>Amaney</w:t>
      </w:r>
      <w:proofErr w:type="spellEnd"/>
      <w:r>
        <w:rPr>
          <w:sz w:val="24"/>
        </w:rPr>
        <w:t xml:space="preserve"> and Mark </w:t>
      </w:r>
      <w:proofErr w:type="spellStart"/>
      <w:r w:rsidRPr="00FF28AF">
        <w:rPr>
          <w:sz w:val="24"/>
        </w:rPr>
        <w:t>Tessler</w:t>
      </w:r>
      <w:proofErr w:type="spellEnd"/>
      <w:r>
        <w:rPr>
          <w:sz w:val="24"/>
        </w:rPr>
        <w:t>.</w:t>
      </w:r>
      <w:proofErr w:type="gramEnd"/>
      <w:r>
        <w:rPr>
          <w:sz w:val="24"/>
        </w:rPr>
        <w:t xml:space="preserve"> 2008. “The Democracy Barometer: Attitudes in the Arab World” Journal of Democracy. </w:t>
      </w:r>
      <w:proofErr w:type="spellStart"/>
      <w:r>
        <w:rPr>
          <w:sz w:val="24"/>
        </w:rPr>
        <w:t>Vol</w:t>
      </w:r>
      <w:proofErr w:type="spellEnd"/>
      <w:r>
        <w:rPr>
          <w:sz w:val="24"/>
        </w:rPr>
        <w:t xml:space="preserve"> 19: 97-110.</w:t>
      </w:r>
    </w:p>
    <w:p w:rsidR="004C709D" w:rsidRPr="00087E9E" w:rsidRDefault="004C709D" w:rsidP="00901881">
      <w:pPr>
        <w:rPr>
          <w:b/>
          <w:sz w:val="24"/>
        </w:rPr>
      </w:pPr>
      <w:r w:rsidRPr="00087E9E">
        <w:rPr>
          <w:b/>
          <w:sz w:val="24"/>
        </w:rPr>
        <w:t>(Sept 27-Oct 1) Political Economy</w:t>
      </w:r>
    </w:p>
    <w:p w:rsidR="004C709D" w:rsidRPr="00FF28AF" w:rsidRDefault="004C709D" w:rsidP="00901881">
      <w:pPr>
        <w:tabs>
          <w:tab w:val="left" w:pos="1818"/>
        </w:tabs>
        <w:rPr>
          <w:sz w:val="24"/>
        </w:rPr>
      </w:pPr>
      <w:smartTag w:uri="urn:schemas-microsoft-com:office:smarttags" w:element="place">
        <w:r w:rsidRPr="00FF28AF">
          <w:rPr>
            <w:sz w:val="24"/>
          </w:rPr>
          <w:t>Middle East</w:t>
        </w:r>
      </w:smartTag>
      <w:r w:rsidRPr="00FF28AF">
        <w:rPr>
          <w:sz w:val="24"/>
        </w:rPr>
        <w:t xml:space="preserve"> Chapter 3</w:t>
      </w:r>
      <w:r>
        <w:rPr>
          <w:sz w:val="24"/>
        </w:rPr>
        <w:t xml:space="preserve"> (99-142)</w:t>
      </w:r>
    </w:p>
    <w:p w:rsidR="004C709D" w:rsidRPr="00FF28AF" w:rsidRDefault="004C709D" w:rsidP="00901881">
      <w:pPr>
        <w:spacing w:after="120"/>
        <w:rPr>
          <w:sz w:val="24"/>
        </w:rPr>
      </w:pPr>
      <w:r w:rsidRPr="00FF28AF">
        <w:rPr>
          <w:sz w:val="24"/>
        </w:rPr>
        <w:t xml:space="preserve">Ross, Michael.  2001.  “Does Oil Hinder Democracy?” </w:t>
      </w:r>
      <w:proofErr w:type="gramStart"/>
      <w:r w:rsidRPr="00FF28AF">
        <w:rPr>
          <w:sz w:val="24"/>
        </w:rPr>
        <w:t>World Politics.</w:t>
      </w:r>
      <w:proofErr w:type="gramEnd"/>
      <w:r w:rsidRPr="00FF28AF">
        <w:rPr>
          <w:sz w:val="24"/>
        </w:rPr>
        <w:t xml:space="preserve">  </w:t>
      </w:r>
      <w:proofErr w:type="spellStart"/>
      <w:proofErr w:type="gramStart"/>
      <w:r w:rsidRPr="00FF28AF">
        <w:rPr>
          <w:sz w:val="24"/>
        </w:rPr>
        <w:t>Vol</w:t>
      </w:r>
      <w:proofErr w:type="spellEnd"/>
      <w:r w:rsidRPr="00FF28AF">
        <w:rPr>
          <w:sz w:val="24"/>
        </w:rPr>
        <w:t xml:space="preserve"> 53 No 3.</w:t>
      </w:r>
      <w:proofErr w:type="gramEnd"/>
      <w:r w:rsidRPr="00FF28AF">
        <w:rPr>
          <w:sz w:val="24"/>
        </w:rPr>
        <w:t xml:space="preserve"> </w:t>
      </w:r>
      <w:proofErr w:type="gramStart"/>
      <w:r w:rsidRPr="00FF28AF">
        <w:rPr>
          <w:sz w:val="24"/>
        </w:rPr>
        <w:t>325-360.</w:t>
      </w:r>
      <w:proofErr w:type="gramEnd"/>
    </w:p>
    <w:p w:rsidR="004C709D" w:rsidRPr="00087E9E" w:rsidRDefault="004C709D" w:rsidP="007C1741">
      <w:pPr>
        <w:rPr>
          <w:b/>
          <w:sz w:val="24"/>
        </w:rPr>
      </w:pPr>
      <w:r w:rsidRPr="00087E9E">
        <w:rPr>
          <w:b/>
          <w:sz w:val="24"/>
        </w:rPr>
        <w:t>(October 4- 9) Political Institutions</w:t>
      </w:r>
    </w:p>
    <w:p w:rsidR="004C709D" w:rsidRPr="00FF28AF" w:rsidRDefault="004C709D" w:rsidP="00A80A83">
      <w:pPr>
        <w:rPr>
          <w:sz w:val="24"/>
        </w:rPr>
      </w:pPr>
      <w:smartTag w:uri="urn:schemas-microsoft-com:office:smarttags" w:element="place">
        <w:r w:rsidRPr="00FF28AF">
          <w:rPr>
            <w:sz w:val="24"/>
          </w:rPr>
          <w:t>Middle East</w:t>
        </w:r>
      </w:smartTag>
      <w:r w:rsidRPr="00FF28AF">
        <w:rPr>
          <w:sz w:val="24"/>
        </w:rPr>
        <w:t xml:space="preserve"> Chapter 4</w:t>
      </w:r>
      <w:r>
        <w:rPr>
          <w:sz w:val="24"/>
        </w:rPr>
        <w:t xml:space="preserve"> (143-193)</w:t>
      </w:r>
    </w:p>
    <w:p w:rsidR="004C709D" w:rsidRPr="00FF28AF" w:rsidRDefault="004C709D" w:rsidP="00901881">
      <w:pPr>
        <w:widowControl/>
        <w:tabs>
          <w:tab w:val="left" w:pos="-720"/>
        </w:tabs>
        <w:suppressAutoHyphens/>
        <w:autoSpaceDE/>
        <w:autoSpaceDN/>
        <w:adjustRightInd/>
        <w:spacing w:after="120"/>
        <w:jc w:val="both"/>
        <w:rPr>
          <w:spacing w:val="-3"/>
          <w:sz w:val="24"/>
        </w:rPr>
      </w:pPr>
      <w:proofErr w:type="spellStart"/>
      <w:proofErr w:type="gramStart"/>
      <w:r w:rsidRPr="00FF28AF">
        <w:rPr>
          <w:spacing w:val="-3"/>
          <w:sz w:val="24"/>
        </w:rPr>
        <w:t>Bellin</w:t>
      </w:r>
      <w:proofErr w:type="spellEnd"/>
      <w:r w:rsidRPr="00FF28AF">
        <w:rPr>
          <w:spacing w:val="-3"/>
          <w:sz w:val="24"/>
        </w:rPr>
        <w:t>, Eva.</w:t>
      </w:r>
      <w:proofErr w:type="gramEnd"/>
      <w:r w:rsidRPr="00FF28AF">
        <w:rPr>
          <w:spacing w:val="-3"/>
          <w:sz w:val="24"/>
        </w:rPr>
        <w:t xml:space="preserve"> 2004.  “</w:t>
      </w:r>
      <w:r w:rsidR="00BD27F6" w:rsidRPr="00FF28AF">
        <w:rPr>
          <w:spacing w:val="-3"/>
          <w:sz w:val="24"/>
        </w:rPr>
        <w:t>Robustness</w:t>
      </w:r>
      <w:r w:rsidRPr="00FF28AF">
        <w:rPr>
          <w:spacing w:val="-3"/>
          <w:sz w:val="24"/>
        </w:rPr>
        <w:t xml:space="preserve"> of Authoritarianism in the Middle East” </w:t>
      </w:r>
      <w:r w:rsidRPr="00FF28AF">
        <w:rPr>
          <w:i/>
          <w:iCs/>
          <w:spacing w:val="-3"/>
          <w:sz w:val="24"/>
        </w:rPr>
        <w:t>Comparative Politics</w:t>
      </w:r>
      <w:r w:rsidRPr="00FF28AF">
        <w:rPr>
          <w:spacing w:val="-3"/>
          <w:sz w:val="24"/>
        </w:rPr>
        <w:t xml:space="preserve">. </w:t>
      </w:r>
      <w:proofErr w:type="gramStart"/>
      <w:r w:rsidRPr="00FF28AF">
        <w:rPr>
          <w:spacing w:val="-3"/>
          <w:sz w:val="24"/>
        </w:rPr>
        <w:t>January.</w:t>
      </w:r>
      <w:proofErr w:type="gramEnd"/>
      <w:r w:rsidRPr="00FF28AF">
        <w:rPr>
          <w:spacing w:val="-3"/>
          <w:sz w:val="24"/>
        </w:rPr>
        <w:t xml:space="preserve"> </w:t>
      </w:r>
      <w:proofErr w:type="gramStart"/>
      <w:r w:rsidRPr="00FF28AF">
        <w:rPr>
          <w:spacing w:val="-3"/>
          <w:sz w:val="24"/>
        </w:rPr>
        <w:t>139-157.</w:t>
      </w:r>
      <w:proofErr w:type="gramEnd"/>
      <w:r w:rsidRPr="00FF28AF">
        <w:rPr>
          <w:spacing w:val="-3"/>
          <w:sz w:val="24"/>
        </w:rPr>
        <w:t xml:space="preserve"> </w:t>
      </w:r>
    </w:p>
    <w:p w:rsidR="004C709D" w:rsidRPr="00B73EC9" w:rsidRDefault="004C709D" w:rsidP="0095115F">
      <w:pPr>
        <w:pStyle w:val="Heading2"/>
        <w:rPr>
          <w:rStyle w:val="st"/>
          <w:b w:val="0"/>
        </w:rPr>
      </w:pPr>
      <w:r w:rsidRPr="00497967">
        <w:t>(October 11)</w:t>
      </w:r>
      <w:r w:rsidRPr="00FF28AF">
        <w:rPr>
          <w:b w:val="0"/>
        </w:rPr>
        <w:t xml:space="preserve"> </w:t>
      </w:r>
      <w:proofErr w:type="spellStart"/>
      <w:r w:rsidRPr="00B73EC9">
        <w:rPr>
          <w:rStyle w:val="Emphasis"/>
          <w:b w:val="0"/>
        </w:rPr>
        <w:t>Bellin</w:t>
      </w:r>
      <w:proofErr w:type="spellEnd"/>
      <w:r w:rsidRPr="00B73EC9">
        <w:rPr>
          <w:rStyle w:val="st"/>
          <w:b w:val="0"/>
        </w:rPr>
        <w:t xml:space="preserve">, </w:t>
      </w:r>
      <w:r w:rsidRPr="00B73EC9">
        <w:rPr>
          <w:rStyle w:val="Emphasis"/>
          <w:b w:val="0"/>
        </w:rPr>
        <w:t>Eva</w:t>
      </w:r>
      <w:r>
        <w:rPr>
          <w:rStyle w:val="st"/>
          <w:b w:val="0"/>
        </w:rPr>
        <w:t xml:space="preserve"> R.</w:t>
      </w:r>
      <w:r w:rsidRPr="00B73EC9">
        <w:rPr>
          <w:rStyle w:val="st"/>
          <w:b w:val="0"/>
        </w:rPr>
        <w:t xml:space="preserve"> "Reconsidering the Robustness of Authoritarianism: Lessons of the </w:t>
      </w:r>
      <w:r w:rsidRPr="00B73EC9">
        <w:rPr>
          <w:rStyle w:val="Emphasis"/>
          <w:b w:val="0"/>
        </w:rPr>
        <w:t>Arab Spring</w:t>
      </w:r>
      <w:r>
        <w:rPr>
          <w:rStyle w:val="st"/>
          <w:b w:val="0"/>
        </w:rPr>
        <w:t xml:space="preserve">" </w:t>
      </w:r>
      <w:r w:rsidRPr="00B73EC9">
        <w:rPr>
          <w:rStyle w:val="st"/>
          <w:b w:val="0"/>
        </w:rPr>
        <w:t>Comparative Politics 44. 2 (2012): 127-149.</w:t>
      </w:r>
    </w:p>
    <w:p w:rsidR="004C709D" w:rsidRPr="0095115F" w:rsidRDefault="004C709D" w:rsidP="0095115F"/>
    <w:p w:rsidR="004C709D" w:rsidRPr="00FF28AF" w:rsidRDefault="004C709D">
      <w:pPr>
        <w:rPr>
          <w:bCs/>
          <w:sz w:val="24"/>
        </w:rPr>
      </w:pPr>
      <w:r>
        <w:rPr>
          <w:sz w:val="24"/>
        </w:rPr>
        <w:t>(</w:t>
      </w:r>
      <w:r w:rsidRPr="00FF28AF">
        <w:rPr>
          <w:sz w:val="24"/>
        </w:rPr>
        <w:t>Oct 15</w:t>
      </w:r>
      <w:r>
        <w:rPr>
          <w:sz w:val="24"/>
        </w:rPr>
        <w:t xml:space="preserve">) </w:t>
      </w:r>
      <w:r w:rsidRPr="00FF28AF">
        <w:rPr>
          <w:bCs/>
          <w:sz w:val="24"/>
        </w:rPr>
        <w:t>Midterm October 15</w:t>
      </w:r>
    </w:p>
    <w:p w:rsidR="004C709D" w:rsidRPr="00FF28AF" w:rsidRDefault="004C709D">
      <w:pPr>
        <w:rPr>
          <w:bCs/>
          <w:sz w:val="24"/>
        </w:rPr>
      </w:pPr>
    </w:p>
    <w:p w:rsidR="004C709D" w:rsidRPr="00FF28AF" w:rsidRDefault="004C709D" w:rsidP="00FF28AF">
      <w:pPr>
        <w:rPr>
          <w:bCs/>
          <w:sz w:val="24"/>
        </w:rPr>
      </w:pPr>
      <w:r w:rsidRPr="00FF28AF">
        <w:rPr>
          <w:bCs/>
          <w:sz w:val="24"/>
        </w:rPr>
        <w:t>Case Studies:</w:t>
      </w:r>
    </w:p>
    <w:p w:rsidR="004C709D" w:rsidRDefault="004C709D">
      <w:pPr>
        <w:rPr>
          <w:sz w:val="24"/>
        </w:rPr>
      </w:pPr>
      <w:r w:rsidRPr="00FF28AF">
        <w:rPr>
          <w:sz w:val="24"/>
        </w:rPr>
        <w:t xml:space="preserve"> </w:t>
      </w:r>
    </w:p>
    <w:p w:rsidR="004C709D" w:rsidRDefault="004C709D">
      <w:pPr>
        <w:rPr>
          <w:b/>
          <w:sz w:val="24"/>
        </w:rPr>
      </w:pPr>
      <w:r w:rsidRPr="00087E9E">
        <w:rPr>
          <w:b/>
          <w:sz w:val="24"/>
        </w:rPr>
        <w:t>(Oct</w:t>
      </w:r>
      <w:r>
        <w:rPr>
          <w:b/>
          <w:sz w:val="24"/>
        </w:rPr>
        <w:t xml:space="preserve"> </w:t>
      </w:r>
      <w:r w:rsidRPr="00087E9E">
        <w:rPr>
          <w:b/>
          <w:sz w:val="24"/>
        </w:rPr>
        <w:t xml:space="preserve">18- 22-25) </w:t>
      </w:r>
    </w:p>
    <w:p w:rsidR="004C709D" w:rsidRPr="00087E9E" w:rsidRDefault="004C709D">
      <w:pPr>
        <w:rPr>
          <w:b/>
          <w:bCs/>
          <w:sz w:val="24"/>
        </w:rPr>
      </w:pPr>
      <w:smartTag w:uri="urn:schemas-microsoft-com:office:smarttags" w:element="place">
        <w:r w:rsidRPr="00087E9E">
          <w:rPr>
            <w:b/>
            <w:sz w:val="24"/>
          </w:rPr>
          <w:t>Turkey</w:t>
        </w:r>
      </w:smartTag>
    </w:p>
    <w:p w:rsidR="004C709D" w:rsidRPr="00FF28AF" w:rsidRDefault="004C709D">
      <w:pPr>
        <w:rPr>
          <w:sz w:val="24"/>
        </w:rPr>
      </w:pPr>
      <w:smartTag w:uri="urn:schemas-microsoft-com:office:smarttags" w:element="place">
        <w:r w:rsidRPr="00FF28AF">
          <w:rPr>
            <w:bCs/>
            <w:sz w:val="24"/>
          </w:rPr>
          <w:t>Turkey</w:t>
        </w:r>
      </w:smartTag>
      <w:r w:rsidRPr="00FF28AF">
        <w:rPr>
          <w:bCs/>
          <w:sz w:val="24"/>
        </w:rPr>
        <w:t xml:space="preserve">’s Tigers Movie </w:t>
      </w:r>
    </w:p>
    <w:p w:rsidR="004C709D" w:rsidRPr="00721D15" w:rsidRDefault="004C709D" w:rsidP="00901881">
      <w:pPr>
        <w:rPr>
          <w:sz w:val="24"/>
        </w:rPr>
      </w:pPr>
      <w:smartTag w:uri="urn:schemas-microsoft-com:office:smarttags" w:element="place">
        <w:r w:rsidRPr="00721D15">
          <w:rPr>
            <w:sz w:val="24"/>
          </w:rPr>
          <w:t>Middle East</w:t>
        </w:r>
      </w:smartTag>
      <w:r w:rsidRPr="00721D15">
        <w:rPr>
          <w:sz w:val="24"/>
        </w:rPr>
        <w:t xml:space="preserve"> Chapter 24</w:t>
      </w:r>
    </w:p>
    <w:p w:rsidR="004C709D" w:rsidRDefault="004C709D">
      <w:pPr>
        <w:rPr>
          <w:i/>
          <w:iCs/>
          <w:sz w:val="24"/>
        </w:rPr>
      </w:pPr>
      <w:proofErr w:type="spellStart"/>
      <w:r w:rsidRPr="009332D9">
        <w:rPr>
          <w:sz w:val="24"/>
        </w:rPr>
        <w:t>Turam</w:t>
      </w:r>
      <w:proofErr w:type="spellEnd"/>
      <w:r w:rsidRPr="009332D9">
        <w:rPr>
          <w:sz w:val="24"/>
        </w:rPr>
        <w:t xml:space="preserve">, </w:t>
      </w:r>
      <w:proofErr w:type="spellStart"/>
      <w:r w:rsidRPr="009332D9">
        <w:rPr>
          <w:sz w:val="24"/>
        </w:rPr>
        <w:t>Berna</w:t>
      </w:r>
      <w:proofErr w:type="spellEnd"/>
      <w:r w:rsidRPr="009332D9">
        <w:rPr>
          <w:sz w:val="24"/>
        </w:rPr>
        <w:t>. 2012. “</w:t>
      </w:r>
      <w:smartTag w:uri="urn:schemas-microsoft-com:office:smarttags" w:element="place">
        <w:r w:rsidRPr="009332D9">
          <w:rPr>
            <w:sz w:val="24"/>
          </w:rPr>
          <w:t>Turkey</w:t>
        </w:r>
      </w:smartTag>
      <w:r w:rsidRPr="009332D9">
        <w:rPr>
          <w:sz w:val="24"/>
        </w:rPr>
        <w:t xml:space="preserve"> under the AKP: Are Rights and Liberties Safe?” </w:t>
      </w:r>
      <w:r w:rsidRPr="009332D9">
        <w:rPr>
          <w:i/>
          <w:iCs/>
          <w:sz w:val="24"/>
        </w:rPr>
        <w:t xml:space="preserve">Journal of Democracy </w:t>
      </w:r>
      <w:r w:rsidRPr="009332D9">
        <w:rPr>
          <w:iCs/>
          <w:sz w:val="24"/>
        </w:rPr>
        <w:t>Volume 23, Number 1 (109-118)</w:t>
      </w:r>
      <w:r w:rsidRPr="009332D9">
        <w:rPr>
          <w:i/>
          <w:iCs/>
          <w:sz w:val="24"/>
        </w:rPr>
        <w:t>.</w:t>
      </w:r>
    </w:p>
    <w:p w:rsidR="00BD27F6" w:rsidRPr="00BD27F6" w:rsidRDefault="00BD27F6">
      <w:pPr>
        <w:rPr>
          <w:iCs/>
          <w:sz w:val="24"/>
        </w:rPr>
      </w:pPr>
    </w:p>
    <w:p w:rsidR="004C709D" w:rsidRPr="00721D15" w:rsidRDefault="004C709D" w:rsidP="00497967">
      <w:pPr>
        <w:rPr>
          <w:b/>
          <w:bCs/>
          <w:sz w:val="24"/>
        </w:rPr>
      </w:pPr>
      <w:r w:rsidRPr="00721D15">
        <w:rPr>
          <w:b/>
          <w:sz w:val="24"/>
        </w:rPr>
        <w:t>(</w:t>
      </w:r>
      <w:r>
        <w:rPr>
          <w:b/>
          <w:sz w:val="24"/>
        </w:rPr>
        <w:t xml:space="preserve">Oct 29 </w:t>
      </w:r>
      <w:r w:rsidRPr="00721D15">
        <w:rPr>
          <w:b/>
          <w:sz w:val="24"/>
        </w:rPr>
        <w:t xml:space="preserve">Nov 1-5) </w:t>
      </w:r>
      <w:r w:rsidRPr="00721D15">
        <w:rPr>
          <w:b/>
          <w:bCs/>
          <w:sz w:val="24"/>
        </w:rPr>
        <w:t xml:space="preserve">Islamic </w:t>
      </w:r>
      <w:smartTag w:uri="urn:schemas-microsoft-com:office:smarttags" w:element="place">
        <w:smartTag w:uri="urn:schemas-microsoft-com:office:smarttags" w:element="place">
          <w:r w:rsidRPr="00721D15">
            <w:rPr>
              <w:b/>
              <w:bCs/>
              <w:sz w:val="24"/>
            </w:rPr>
            <w:t>Republic</w:t>
          </w:r>
        </w:smartTag>
        <w:r w:rsidRPr="00721D15">
          <w:rPr>
            <w:b/>
            <w:bCs/>
            <w:sz w:val="24"/>
          </w:rPr>
          <w:t xml:space="preserve"> of </w:t>
        </w:r>
        <w:smartTag w:uri="urn:schemas-microsoft-com:office:smarttags" w:element="place">
          <w:r w:rsidRPr="00721D15">
            <w:rPr>
              <w:b/>
              <w:bCs/>
              <w:sz w:val="24"/>
            </w:rPr>
            <w:t>Iran</w:t>
          </w:r>
        </w:smartTag>
      </w:smartTag>
      <w:r w:rsidRPr="00721D15">
        <w:rPr>
          <w:b/>
          <w:bCs/>
          <w:sz w:val="24"/>
        </w:rPr>
        <w:t>:</w:t>
      </w:r>
    </w:p>
    <w:p w:rsidR="004C709D" w:rsidRPr="00721D15" w:rsidRDefault="004C709D" w:rsidP="00497967">
      <w:pPr>
        <w:rPr>
          <w:sz w:val="24"/>
        </w:rPr>
      </w:pPr>
      <w:smartTag w:uri="urn:schemas-microsoft-com:office:smarttags" w:element="place">
        <w:r w:rsidRPr="00721D15">
          <w:rPr>
            <w:sz w:val="24"/>
          </w:rPr>
          <w:t>Middle East</w:t>
        </w:r>
      </w:smartTag>
      <w:r w:rsidRPr="00721D15">
        <w:rPr>
          <w:sz w:val="24"/>
        </w:rPr>
        <w:t xml:space="preserve"> Chapter 11</w:t>
      </w:r>
    </w:p>
    <w:p w:rsidR="004C709D" w:rsidRDefault="004C709D" w:rsidP="00497967">
      <w:pPr>
        <w:spacing w:after="120"/>
        <w:rPr>
          <w:sz w:val="24"/>
        </w:rPr>
      </w:pPr>
      <w:r>
        <w:rPr>
          <w:sz w:val="24"/>
        </w:rPr>
        <w:t xml:space="preserve">Nasr, </w:t>
      </w:r>
      <w:proofErr w:type="spellStart"/>
      <w:r>
        <w:rPr>
          <w:sz w:val="24"/>
        </w:rPr>
        <w:t>Vali</w:t>
      </w:r>
      <w:proofErr w:type="spellEnd"/>
      <w:r>
        <w:rPr>
          <w:sz w:val="24"/>
        </w:rPr>
        <w:t>. “</w:t>
      </w:r>
      <w:smartTag w:uri="urn:schemas-microsoft-com:office:smarttags" w:element="place">
        <w:r>
          <w:rPr>
            <w:sz w:val="24"/>
          </w:rPr>
          <w:t>Iran</w:t>
        </w:r>
      </w:smartTag>
      <w:r>
        <w:rPr>
          <w:sz w:val="24"/>
        </w:rPr>
        <w:t xml:space="preserve">’s Peculiar Election: The Conservative Wave Rolls On” </w:t>
      </w:r>
      <w:r w:rsidRPr="009332D9">
        <w:rPr>
          <w:i/>
          <w:sz w:val="24"/>
        </w:rPr>
        <w:t>Journal of Democracy</w:t>
      </w:r>
      <w:r>
        <w:rPr>
          <w:sz w:val="24"/>
        </w:rPr>
        <w:t>; October 2005 16:4 9-22</w:t>
      </w:r>
    </w:p>
    <w:p w:rsidR="004C709D" w:rsidRPr="00721D15" w:rsidRDefault="004C709D" w:rsidP="00497967">
      <w:pPr>
        <w:rPr>
          <w:sz w:val="24"/>
        </w:rPr>
      </w:pPr>
      <w:r w:rsidRPr="00721D15">
        <w:rPr>
          <w:sz w:val="24"/>
        </w:rPr>
        <w:t xml:space="preserve">Movie </w:t>
      </w:r>
    </w:p>
    <w:p w:rsidR="004C709D" w:rsidRPr="00721D15" w:rsidRDefault="004C709D">
      <w:pPr>
        <w:rPr>
          <w:sz w:val="24"/>
        </w:rPr>
      </w:pPr>
    </w:p>
    <w:p w:rsidR="004C709D" w:rsidRDefault="004C709D" w:rsidP="00497967">
      <w:pPr>
        <w:rPr>
          <w:b/>
          <w:sz w:val="24"/>
        </w:rPr>
      </w:pPr>
      <w:r w:rsidRPr="00721D15">
        <w:rPr>
          <w:b/>
          <w:sz w:val="24"/>
        </w:rPr>
        <w:t xml:space="preserve"> (Nov </w:t>
      </w:r>
      <w:r>
        <w:rPr>
          <w:b/>
          <w:sz w:val="24"/>
        </w:rPr>
        <w:t>8-12-</w:t>
      </w:r>
      <w:r w:rsidRPr="00721D15">
        <w:rPr>
          <w:b/>
          <w:sz w:val="24"/>
        </w:rPr>
        <w:t>15)</w:t>
      </w:r>
      <w:r w:rsidRPr="00721D15">
        <w:rPr>
          <w:sz w:val="24"/>
        </w:rPr>
        <w:t xml:space="preserve">  </w:t>
      </w:r>
      <w:smartTag w:uri="urn:schemas-microsoft-com:office:smarttags" w:element="place">
        <w:r w:rsidRPr="00721D15">
          <w:rPr>
            <w:b/>
            <w:sz w:val="24"/>
          </w:rPr>
          <w:t>Egypt</w:t>
        </w:r>
      </w:smartTag>
    </w:p>
    <w:p w:rsidR="004C709D" w:rsidRDefault="004C709D" w:rsidP="00497967">
      <w:pPr>
        <w:rPr>
          <w:b/>
          <w:sz w:val="24"/>
        </w:rPr>
      </w:pPr>
      <w:r>
        <w:rPr>
          <w:b/>
          <w:sz w:val="24"/>
        </w:rPr>
        <w:t xml:space="preserve">Guest Lecture from </w:t>
      </w:r>
      <w:smartTag w:uri="urn:schemas-microsoft-com:office:smarttags" w:element="place">
        <w:r>
          <w:rPr>
            <w:b/>
            <w:sz w:val="24"/>
          </w:rPr>
          <w:t>Egypt</w:t>
        </w:r>
      </w:smartTag>
      <w:r>
        <w:rPr>
          <w:b/>
          <w:sz w:val="24"/>
        </w:rPr>
        <w:t xml:space="preserve">: Jim </w:t>
      </w:r>
      <w:proofErr w:type="spellStart"/>
      <w:r>
        <w:rPr>
          <w:b/>
          <w:sz w:val="24"/>
        </w:rPr>
        <w:t>Ketterer</w:t>
      </w:r>
      <w:proofErr w:type="spellEnd"/>
      <w:r>
        <w:rPr>
          <w:b/>
          <w:sz w:val="24"/>
        </w:rPr>
        <w:t xml:space="preserve">, Country Director for AMIDEAST </w:t>
      </w:r>
      <w:smartTag w:uri="urn:schemas-microsoft-com:office:smarttags" w:element="place">
        <w:r>
          <w:rPr>
            <w:b/>
            <w:sz w:val="24"/>
          </w:rPr>
          <w:t>Egypt</w:t>
        </w:r>
      </w:smartTag>
      <w:r>
        <w:rPr>
          <w:b/>
          <w:sz w:val="24"/>
        </w:rPr>
        <w:t xml:space="preserve">.  </w:t>
      </w:r>
      <w:hyperlink r:id="rId5" w:history="1">
        <w:r w:rsidRPr="004D416B">
          <w:rPr>
            <w:rStyle w:val="Hyperlink"/>
            <w:b/>
            <w:sz w:val="24"/>
          </w:rPr>
          <w:t>www.amideast.org/egypt/</w:t>
        </w:r>
      </w:hyperlink>
    </w:p>
    <w:p w:rsidR="004C709D" w:rsidRDefault="004C709D" w:rsidP="008D2C4E"/>
    <w:p w:rsidR="004C709D" w:rsidRPr="00BD27F6" w:rsidRDefault="004C709D" w:rsidP="008D2C4E">
      <w:pPr>
        <w:rPr>
          <w:sz w:val="24"/>
        </w:rPr>
      </w:pPr>
      <w:r w:rsidRPr="00BD27F6">
        <w:rPr>
          <w:sz w:val="24"/>
        </w:rPr>
        <w:t>Read before lecture the following short articles:</w:t>
      </w:r>
    </w:p>
    <w:p w:rsidR="004C709D" w:rsidRDefault="004C709D" w:rsidP="008D2C4E"/>
    <w:p w:rsidR="004C709D" w:rsidRPr="00721D15" w:rsidRDefault="00ED2F4F" w:rsidP="008D2C4E">
      <w:pPr>
        <w:rPr>
          <w:sz w:val="24"/>
        </w:rPr>
      </w:pPr>
      <w:hyperlink r:id="rId6" w:history="1">
        <w:r w:rsidR="004C709D" w:rsidRPr="00721D15">
          <w:rPr>
            <w:rStyle w:val="Hyperlink"/>
            <w:sz w:val="24"/>
          </w:rPr>
          <w:t>http://www.theatlantic.com/international/archive/2012/07/the-real-reason-the-us-should-consider-cutting-military-aid-to-egypt/259302/</w:t>
        </w:r>
      </w:hyperlink>
    </w:p>
    <w:p w:rsidR="004C709D" w:rsidRPr="00721D15" w:rsidRDefault="004C709D" w:rsidP="008D2C4E">
      <w:pPr>
        <w:rPr>
          <w:sz w:val="24"/>
        </w:rPr>
      </w:pPr>
      <w:r w:rsidRPr="00721D15">
        <w:rPr>
          <w:sz w:val="24"/>
        </w:rPr>
        <w:t> </w:t>
      </w:r>
    </w:p>
    <w:p w:rsidR="004C709D" w:rsidRPr="00721D15" w:rsidRDefault="00ED2F4F" w:rsidP="008D2C4E">
      <w:pPr>
        <w:rPr>
          <w:sz w:val="24"/>
        </w:rPr>
      </w:pPr>
      <w:hyperlink r:id="rId7" w:tgtFrame="_blank" w:history="1">
        <w:r w:rsidR="004C709D" w:rsidRPr="00721D15">
          <w:rPr>
            <w:rStyle w:val="Hyperlink"/>
            <w:sz w:val="24"/>
          </w:rPr>
          <w:t>http://www.nytimes.com/2012/06/30/opinion/how-the-army-won-egypts-election.html?_r=1</w:t>
        </w:r>
      </w:hyperlink>
    </w:p>
    <w:p w:rsidR="004C709D" w:rsidRPr="00721D15" w:rsidRDefault="004C709D" w:rsidP="008D2C4E">
      <w:pPr>
        <w:rPr>
          <w:sz w:val="24"/>
        </w:rPr>
      </w:pPr>
      <w:r w:rsidRPr="00721D15">
        <w:rPr>
          <w:sz w:val="24"/>
        </w:rPr>
        <w:t> </w:t>
      </w:r>
    </w:p>
    <w:p w:rsidR="004C709D" w:rsidRPr="00721D15" w:rsidRDefault="00ED2F4F" w:rsidP="008D2C4E">
      <w:pPr>
        <w:rPr>
          <w:sz w:val="24"/>
        </w:rPr>
      </w:pPr>
      <w:hyperlink r:id="rId8" w:tgtFrame="_blank" w:history="1">
        <w:r w:rsidR="004C709D" w:rsidRPr="00721D15">
          <w:rPr>
            <w:rStyle w:val="Hyperlink"/>
            <w:sz w:val="24"/>
          </w:rPr>
          <w:t>http://www.merip.org/mero/mero062912</w:t>
        </w:r>
      </w:hyperlink>
    </w:p>
    <w:p w:rsidR="004C709D" w:rsidRPr="00721D15" w:rsidRDefault="004C709D" w:rsidP="008D2C4E">
      <w:pPr>
        <w:rPr>
          <w:sz w:val="24"/>
        </w:rPr>
      </w:pPr>
      <w:r w:rsidRPr="00721D15">
        <w:rPr>
          <w:sz w:val="24"/>
        </w:rPr>
        <w:t> </w:t>
      </w:r>
    </w:p>
    <w:p w:rsidR="004C709D" w:rsidRPr="00721D15" w:rsidRDefault="00ED2F4F" w:rsidP="008D2C4E">
      <w:pPr>
        <w:rPr>
          <w:sz w:val="24"/>
        </w:rPr>
      </w:pPr>
      <w:hyperlink r:id="rId9" w:tgtFrame="_blank" w:history="1">
        <w:r w:rsidR="004C709D" w:rsidRPr="00721D15">
          <w:rPr>
            <w:rStyle w:val="Hyperlink"/>
            <w:sz w:val="24"/>
          </w:rPr>
          <w:t>http://www.aucegypt.edu/gapp/cairoreview/Pages/articleDetails.aspx?aid=148</w:t>
        </w:r>
      </w:hyperlink>
    </w:p>
    <w:p w:rsidR="004C709D" w:rsidRPr="00721D15" w:rsidRDefault="004C709D" w:rsidP="008D2C4E">
      <w:pPr>
        <w:rPr>
          <w:sz w:val="24"/>
        </w:rPr>
      </w:pPr>
      <w:r w:rsidRPr="00721D15">
        <w:rPr>
          <w:sz w:val="24"/>
        </w:rPr>
        <w:t> </w:t>
      </w:r>
    </w:p>
    <w:p w:rsidR="004C709D" w:rsidRPr="00721D15" w:rsidRDefault="00ED2F4F" w:rsidP="008D2C4E">
      <w:pPr>
        <w:rPr>
          <w:sz w:val="24"/>
        </w:rPr>
      </w:pPr>
      <w:hyperlink r:id="rId10" w:tgtFrame="_blank" w:history="1">
        <w:r w:rsidR="004C709D" w:rsidRPr="00721D15">
          <w:rPr>
            <w:rStyle w:val="Hyperlink"/>
            <w:sz w:val="24"/>
          </w:rPr>
          <w:t>http://www.aucegypt.edu/GAPP/CairoReview/Pages/articleDetails.aspx?aid=201</w:t>
        </w:r>
      </w:hyperlink>
    </w:p>
    <w:p w:rsidR="004C709D" w:rsidRPr="00721D15" w:rsidRDefault="004C709D" w:rsidP="008D2C4E">
      <w:pPr>
        <w:rPr>
          <w:sz w:val="24"/>
        </w:rPr>
      </w:pPr>
      <w:r w:rsidRPr="00721D15">
        <w:rPr>
          <w:sz w:val="24"/>
        </w:rPr>
        <w:t> </w:t>
      </w:r>
    </w:p>
    <w:p w:rsidR="004C709D" w:rsidRPr="00721D15" w:rsidRDefault="00ED2F4F" w:rsidP="008D2C4E">
      <w:pPr>
        <w:rPr>
          <w:sz w:val="24"/>
        </w:rPr>
      </w:pPr>
      <w:hyperlink r:id="rId11" w:tgtFrame="_blank" w:history="1">
        <w:r w:rsidR="004C709D" w:rsidRPr="00721D15">
          <w:rPr>
            <w:rStyle w:val="Hyperlink"/>
            <w:sz w:val="24"/>
          </w:rPr>
          <w:t>http://www.cartercenter.org/news/pr/egypt-prelim-061912.html</w:t>
        </w:r>
      </w:hyperlink>
    </w:p>
    <w:p w:rsidR="004C709D" w:rsidRPr="008D2C4E" w:rsidRDefault="004C709D" w:rsidP="00497967">
      <w:pPr>
        <w:rPr>
          <w:b/>
          <w:sz w:val="24"/>
        </w:rPr>
      </w:pPr>
    </w:p>
    <w:p w:rsidR="004C709D" w:rsidRDefault="004C709D" w:rsidP="00497967">
      <w:pPr>
        <w:pStyle w:val="NormalWeb"/>
        <w:widowControl w:val="0"/>
        <w:tabs>
          <w:tab w:val="left" w:pos="1818"/>
        </w:tabs>
        <w:autoSpaceDE w:val="0"/>
        <w:autoSpaceDN w:val="0"/>
        <w:adjustRightInd w:val="0"/>
        <w:spacing w:before="0" w:beforeAutospacing="0" w:after="0" w:afterAutospacing="0"/>
        <w:rPr>
          <w:bCs/>
        </w:rPr>
      </w:pPr>
    </w:p>
    <w:p w:rsidR="004C709D" w:rsidRPr="00721D15" w:rsidRDefault="004C709D" w:rsidP="00497967">
      <w:pPr>
        <w:pStyle w:val="NormalWeb"/>
        <w:widowControl w:val="0"/>
        <w:tabs>
          <w:tab w:val="left" w:pos="1818"/>
        </w:tabs>
        <w:autoSpaceDE w:val="0"/>
        <w:autoSpaceDN w:val="0"/>
        <w:adjustRightInd w:val="0"/>
        <w:spacing w:before="0" w:beforeAutospacing="0" w:after="0" w:afterAutospacing="0"/>
        <w:rPr>
          <w:bCs/>
        </w:rPr>
      </w:pPr>
      <w:r>
        <w:rPr>
          <w:bCs/>
        </w:rPr>
        <w:t xml:space="preserve">Readings: </w:t>
      </w:r>
      <w:r w:rsidRPr="00721D15">
        <w:rPr>
          <w:bCs/>
        </w:rPr>
        <w:t>Middle East Chapter 10 (387-410)</w:t>
      </w:r>
    </w:p>
    <w:p w:rsidR="004C709D" w:rsidRPr="00721D15" w:rsidRDefault="004C709D" w:rsidP="00901881">
      <w:pPr>
        <w:tabs>
          <w:tab w:val="left" w:pos="1818"/>
        </w:tabs>
        <w:rPr>
          <w:sz w:val="24"/>
        </w:rPr>
      </w:pPr>
    </w:p>
    <w:p w:rsidR="004C709D" w:rsidRPr="00721D15" w:rsidRDefault="004C709D" w:rsidP="00BC35DA">
      <w:pPr>
        <w:pStyle w:val="Heading6"/>
        <w:rPr>
          <w:b/>
        </w:rPr>
      </w:pPr>
      <w:r w:rsidRPr="00721D15">
        <w:rPr>
          <w:b/>
        </w:rPr>
        <w:t xml:space="preserve"> (Nov </w:t>
      </w:r>
      <w:r>
        <w:rPr>
          <w:b/>
        </w:rPr>
        <w:t xml:space="preserve">19- </w:t>
      </w:r>
      <w:r w:rsidRPr="00721D15">
        <w:rPr>
          <w:b/>
        </w:rPr>
        <w:t xml:space="preserve">26- 29) </w:t>
      </w:r>
      <w:r>
        <w:rPr>
          <w:b/>
        </w:rPr>
        <w:t>Debate over Islam and Transition (Turkey, Iran and Egypt continued)</w:t>
      </w:r>
    </w:p>
    <w:p w:rsidR="004C709D" w:rsidRDefault="004C709D" w:rsidP="00721D15">
      <w:pPr>
        <w:widowControl/>
        <w:tabs>
          <w:tab w:val="left" w:pos="-720"/>
        </w:tabs>
        <w:suppressAutoHyphens/>
        <w:autoSpaceDE/>
        <w:autoSpaceDN/>
        <w:adjustRightInd/>
        <w:spacing w:after="120"/>
        <w:jc w:val="both"/>
        <w:rPr>
          <w:spacing w:val="-3"/>
          <w:sz w:val="24"/>
        </w:rPr>
      </w:pPr>
      <w:r>
        <w:rPr>
          <w:spacing w:val="-3"/>
          <w:sz w:val="24"/>
        </w:rPr>
        <w:t xml:space="preserve">Berman, Sheri.  2003. “Islamism, Revolution and Civil Society.” </w:t>
      </w:r>
      <w:r>
        <w:rPr>
          <w:i/>
          <w:iCs/>
          <w:spacing w:val="-3"/>
          <w:sz w:val="24"/>
        </w:rPr>
        <w:t>Perspectives on Politics</w:t>
      </w:r>
      <w:r>
        <w:rPr>
          <w:spacing w:val="-3"/>
          <w:sz w:val="24"/>
        </w:rPr>
        <w:tab/>
      </w:r>
      <w:proofErr w:type="spellStart"/>
      <w:r>
        <w:rPr>
          <w:spacing w:val="-3"/>
          <w:sz w:val="24"/>
        </w:rPr>
        <w:t>Vol</w:t>
      </w:r>
      <w:proofErr w:type="spellEnd"/>
      <w:r>
        <w:rPr>
          <w:spacing w:val="-3"/>
          <w:sz w:val="24"/>
        </w:rPr>
        <w:t xml:space="preserve"> 1 No </w:t>
      </w:r>
      <w:proofErr w:type="gramStart"/>
      <w:r>
        <w:rPr>
          <w:spacing w:val="-3"/>
          <w:sz w:val="24"/>
        </w:rPr>
        <w:t>2  257</w:t>
      </w:r>
      <w:proofErr w:type="gramEnd"/>
      <w:r>
        <w:rPr>
          <w:spacing w:val="-3"/>
          <w:sz w:val="24"/>
        </w:rPr>
        <w:t>-269.</w:t>
      </w:r>
    </w:p>
    <w:p w:rsidR="004C709D" w:rsidRDefault="004C709D" w:rsidP="00721D15">
      <w:pPr>
        <w:rPr>
          <w:sz w:val="24"/>
        </w:rPr>
      </w:pPr>
      <w:proofErr w:type="spellStart"/>
      <w:r w:rsidRPr="00721D15">
        <w:rPr>
          <w:sz w:val="24"/>
        </w:rPr>
        <w:t>Bayat</w:t>
      </w:r>
      <w:proofErr w:type="spellEnd"/>
      <w:r>
        <w:rPr>
          <w:sz w:val="24"/>
        </w:rPr>
        <w:t xml:space="preserve">, </w:t>
      </w:r>
      <w:proofErr w:type="spellStart"/>
      <w:r>
        <w:rPr>
          <w:sz w:val="24"/>
        </w:rPr>
        <w:t>Asef</w:t>
      </w:r>
      <w:proofErr w:type="spellEnd"/>
      <w:r>
        <w:rPr>
          <w:sz w:val="24"/>
        </w:rPr>
        <w:t>. 2007. Making Islam Democratic. Social Movements and the Post-Islamist Turn. Stanford University Press</w:t>
      </w:r>
      <w:r w:rsidRPr="00721D15">
        <w:rPr>
          <w:sz w:val="24"/>
        </w:rPr>
        <w:t xml:space="preserve"> (1-48 and 187-208)</w:t>
      </w:r>
    </w:p>
    <w:p w:rsidR="004C709D" w:rsidRDefault="004C709D" w:rsidP="00721D15">
      <w:pPr>
        <w:rPr>
          <w:sz w:val="24"/>
        </w:rPr>
      </w:pPr>
    </w:p>
    <w:p w:rsidR="004C709D" w:rsidRPr="00087E9E" w:rsidRDefault="004C709D" w:rsidP="00BC35DA">
      <w:pPr>
        <w:pStyle w:val="Heading6"/>
        <w:rPr>
          <w:b/>
        </w:rPr>
      </w:pPr>
      <w:r w:rsidRPr="00087E9E">
        <w:rPr>
          <w:b/>
        </w:rPr>
        <w:t>(Nov</w:t>
      </w:r>
      <w:r>
        <w:rPr>
          <w:b/>
        </w:rPr>
        <w:t xml:space="preserve"> </w:t>
      </w:r>
      <w:r w:rsidRPr="00087E9E">
        <w:rPr>
          <w:b/>
        </w:rPr>
        <w:t>Dec 3-6)</w:t>
      </w:r>
      <w:r>
        <w:rPr>
          <w:b/>
        </w:rPr>
        <w:t xml:space="preserve"> </w:t>
      </w:r>
      <w:r w:rsidRPr="00087E9E">
        <w:rPr>
          <w:b/>
        </w:rPr>
        <w:t>Oman</w:t>
      </w:r>
    </w:p>
    <w:p w:rsidR="004C709D" w:rsidRDefault="004C709D" w:rsidP="00BC35DA">
      <w:pPr>
        <w:tabs>
          <w:tab w:val="left" w:pos="1818"/>
        </w:tabs>
        <w:rPr>
          <w:sz w:val="24"/>
        </w:rPr>
      </w:pPr>
      <w:r>
        <w:rPr>
          <w:sz w:val="24"/>
        </w:rPr>
        <w:t>Middle East Chapter 20 (632-658)</w:t>
      </w:r>
    </w:p>
    <w:p w:rsidR="004C709D" w:rsidRDefault="004C709D">
      <w:pPr>
        <w:jc w:val="both"/>
        <w:rPr>
          <w:bCs/>
          <w:sz w:val="24"/>
        </w:rPr>
      </w:pPr>
    </w:p>
    <w:p w:rsidR="004C709D" w:rsidRPr="00087E9E" w:rsidRDefault="004C709D" w:rsidP="007C1741">
      <w:pPr>
        <w:tabs>
          <w:tab w:val="left" w:pos="1818"/>
        </w:tabs>
        <w:rPr>
          <w:b/>
          <w:bCs/>
          <w:sz w:val="24"/>
        </w:rPr>
      </w:pPr>
      <w:r w:rsidRPr="00087E9E">
        <w:rPr>
          <w:b/>
          <w:bCs/>
          <w:sz w:val="24"/>
        </w:rPr>
        <w:t xml:space="preserve"> (Dec 10)  Final Discussion</w:t>
      </w:r>
    </w:p>
    <w:p w:rsidR="004C709D" w:rsidRDefault="004C709D" w:rsidP="007C1741">
      <w:pPr>
        <w:jc w:val="both"/>
        <w:rPr>
          <w:bCs/>
          <w:sz w:val="24"/>
        </w:rPr>
      </w:pPr>
    </w:p>
    <w:p w:rsidR="004C709D" w:rsidRPr="00FF28AF" w:rsidRDefault="004C709D" w:rsidP="007C1741">
      <w:pPr>
        <w:jc w:val="both"/>
        <w:rPr>
          <w:bCs/>
          <w:sz w:val="24"/>
        </w:rPr>
      </w:pPr>
      <w:r w:rsidRPr="00087E9E">
        <w:rPr>
          <w:b/>
          <w:bCs/>
          <w:sz w:val="24"/>
        </w:rPr>
        <w:t>FINAL</w:t>
      </w:r>
      <w:r w:rsidRPr="00087E9E">
        <w:rPr>
          <w:b/>
          <w:sz w:val="24"/>
        </w:rPr>
        <w:tab/>
      </w:r>
    </w:p>
    <w:p w:rsidR="004C709D" w:rsidRPr="00FF28AF" w:rsidRDefault="004C709D" w:rsidP="007C1741">
      <w:pPr>
        <w:pStyle w:val="NormalWeb"/>
        <w:widowControl w:val="0"/>
        <w:tabs>
          <w:tab w:val="left" w:pos="1818"/>
        </w:tabs>
        <w:autoSpaceDE w:val="0"/>
        <w:autoSpaceDN w:val="0"/>
        <w:adjustRightInd w:val="0"/>
        <w:spacing w:before="0" w:beforeAutospacing="0" w:after="0" w:afterAutospacing="0"/>
        <w:rPr>
          <w:bCs/>
        </w:rPr>
      </w:pPr>
      <w:r w:rsidRPr="00FF28AF">
        <w:t>Thursday December 20, 10:15-12:15</w:t>
      </w:r>
    </w:p>
    <w:p w:rsidR="004C709D" w:rsidRPr="00FF28AF" w:rsidRDefault="004C709D" w:rsidP="00087E9E">
      <w:pPr>
        <w:jc w:val="both"/>
        <w:rPr>
          <w:bCs/>
          <w:sz w:val="24"/>
        </w:rPr>
      </w:pPr>
      <w:r w:rsidRPr="00FF28AF">
        <w:rPr>
          <w:bCs/>
          <w:sz w:val="24"/>
        </w:rPr>
        <w:t>(You are responsible for confirming that this information is correct!)</w:t>
      </w:r>
    </w:p>
    <w:p w:rsidR="004C709D" w:rsidRPr="00FF28AF" w:rsidRDefault="004C709D">
      <w:pPr>
        <w:rPr>
          <w:sz w:val="24"/>
        </w:rPr>
      </w:pPr>
    </w:p>
    <w:sectPr w:rsidR="004C709D" w:rsidRPr="00FF28AF" w:rsidSect="00A20A60">
      <w:endnotePr>
        <w:numFmt w:val="decimal"/>
      </w:endnotePr>
      <w:type w:val="continuous"/>
      <w:pgSz w:w="12240" w:h="15840" w:code="1"/>
      <w:pgMar w:top="720" w:right="576" w:bottom="850" w:left="576" w:header="864" w:footer="864"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254FC"/>
    <w:multiLevelType w:val="hybridMultilevel"/>
    <w:tmpl w:val="14D2099A"/>
    <w:lvl w:ilvl="0" w:tplc="DB7A9A4C">
      <w:start w:val="1"/>
      <w:numFmt w:val="bullet"/>
      <w:lvlText w:val=""/>
      <w:lvlJc w:val="left"/>
      <w:pPr>
        <w:tabs>
          <w:tab w:val="num" w:pos="720"/>
        </w:tabs>
        <w:ind w:left="720" w:hanging="360"/>
      </w:pPr>
      <w:rPr>
        <w:rFonts w:ascii="Symbol" w:hAnsi="Symbol" w:hint="default"/>
        <w:sz w:val="20"/>
      </w:rPr>
    </w:lvl>
    <w:lvl w:ilvl="1" w:tplc="DAD82B20" w:tentative="1">
      <w:start w:val="1"/>
      <w:numFmt w:val="bullet"/>
      <w:lvlText w:val="o"/>
      <w:lvlJc w:val="left"/>
      <w:pPr>
        <w:tabs>
          <w:tab w:val="num" w:pos="1440"/>
        </w:tabs>
        <w:ind w:left="1440" w:hanging="360"/>
      </w:pPr>
      <w:rPr>
        <w:rFonts w:ascii="Courier New" w:hAnsi="Courier New" w:hint="default"/>
        <w:sz w:val="20"/>
      </w:rPr>
    </w:lvl>
    <w:lvl w:ilvl="2" w:tplc="B3763B14" w:tentative="1">
      <w:start w:val="1"/>
      <w:numFmt w:val="bullet"/>
      <w:lvlText w:val=""/>
      <w:lvlJc w:val="left"/>
      <w:pPr>
        <w:tabs>
          <w:tab w:val="num" w:pos="2160"/>
        </w:tabs>
        <w:ind w:left="2160" w:hanging="360"/>
      </w:pPr>
      <w:rPr>
        <w:rFonts w:ascii="Wingdings" w:hAnsi="Wingdings" w:hint="default"/>
        <w:sz w:val="20"/>
      </w:rPr>
    </w:lvl>
    <w:lvl w:ilvl="3" w:tplc="E922544A" w:tentative="1">
      <w:start w:val="1"/>
      <w:numFmt w:val="bullet"/>
      <w:lvlText w:val=""/>
      <w:lvlJc w:val="left"/>
      <w:pPr>
        <w:tabs>
          <w:tab w:val="num" w:pos="2880"/>
        </w:tabs>
        <w:ind w:left="2880" w:hanging="360"/>
      </w:pPr>
      <w:rPr>
        <w:rFonts w:ascii="Wingdings" w:hAnsi="Wingdings" w:hint="default"/>
        <w:sz w:val="20"/>
      </w:rPr>
    </w:lvl>
    <w:lvl w:ilvl="4" w:tplc="1BAE4600" w:tentative="1">
      <w:start w:val="1"/>
      <w:numFmt w:val="bullet"/>
      <w:lvlText w:val=""/>
      <w:lvlJc w:val="left"/>
      <w:pPr>
        <w:tabs>
          <w:tab w:val="num" w:pos="3600"/>
        </w:tabs>
        <w:ind w:left="3600" w:hanging="360"/>
      </w:pPr>
      <w:rPr>
        <w:rFonts w:ascii="Wingdings" w:hAnsi="Wingdings" w:hint="default"/>
        <w:sz w:val="20"/>
      </w:rPr>
    </w:lvl>
    <w:lvl w:ilvl="5" w:tplc="E4D44E8C" w:tentative="1">
      <w:start w:val="1"/>
      <w:numFmt w:val="bullet"/>
      <w:lvlText w:val=""/>
      <w:lvlJc w:val="left"/>
      <w:pPr>
        <w:tabs>
          <w:tab w:val="num" w:pos="4320"/>
        </w:tabs>
        <w:ind w:left="4320" w:hanging="360"/>
      </w:pPr>
      <w:rPr>
        <w:rFonts w:ascii="Wingdings" w:hAnsi="Wingdings" w:hint="default"/>
        <w:sz w:val="20"/>
      </w:rPr>
    </w:lvl>
    <w:lvl w:ilvl="6" w:tplc="DD42EFFE" w:tentative="1">
      <w:start w:val="1"/>
      <w:numFmt w:val="bullet"/>
      <w:lvlText w:val=""/>
      <w:lvlJc w:val="left"/>
      <w:pPr>
        <w:tabs>
          <w:tab w:val="num" w:pos="5040"/>
        </w:tabs>
        <w:ind w:left="5040" w:hanging="360"/>
      </w:pPr>
      <w:rPr>
        <w:rFonts w:ascii="Wingdings" w:hAnsi="Wingdings" w:hint="default"/>
        <w:sz w:val="20"/>
      </w:rPr>
    </w:lvl>
    <w:lvl w:ilvl="7" w:tplc="6DA82778" w:tentative="1">
      <w:start w:val="1"/>
      <w:numFmt w:val="bullet"/>
      <w:lvlText w:val=""/>
      <w:lvlJc w:val="left"/>
      <w:pPr>
        <w:tabs>
          <w:tab w:val="num" w:pos="5760"/>
        </w:tabs>
        <w:ind w:left="5760" w:hanging="360"/>
      </w:pPr>
      <w:rPr>
        <w:rFonts w:ascii="Wingdings" w:hAnsi="Wingdings" w:hint="default"/>
        <w:sz w:val="20"/>
      </w:rPr>
    </w:lvl>
    <w:lvl w:ilvl="8" w:tplc="B1221786" w:tentative="1">
      <w:start w:val="1"/>
      <w:numFmt w:val="bullet"/>
      <w:lvlText w:val=""/>
      <w:lvlJc w:val="left"/>
      <w:pPr>
        <w:tabs>
          <w:tab w:val="num" w:pos="6480"/>
        </w:tabs>
        <w:ind w:left="6480" w:hanging="360"/>
      </w:pPr>
      <w:rPr>
        <w:rFonts w:ascii="Wingdings" w:hAnsi="Wingdings" w:hint="default"/>
        <w:sz w:val="20"/>
      </w:rPr>
    </w:lvl>
  </w:abstractNum>
  <w:abstractNum w:abstractNumId="1">
    <w:nsid w:val="64E86BCC"/>
    <w:multiLevelType w:val="hybridMultilevel"/>
    <w:tmpl w:val="9E3C0A2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9C4"/>
    <w:rsid w:val="000447F3"/>
    <w:rsid w:val="00077902"/>
    <w:rsid w:val="00087E9E"/>
    <w:rsid w:val="000D1162"/>
    <w:rsid w:val="00126642"/>
    <w:rsid w:val="001D668B"/>
    <w:rsid w:val="00201D2A"/>
    <w:rsid w:val="0020594C"/>
    <w:rsid w:val="00247C45"/>
    <w:rsid w:val="00263992"/>
    <w:rsid w:val="002C04F4"/>
    <w:rsid w:val="002D62C8"/>
    <w:rsid w:val="00371D8B"/>
    <w:rsid w:val="004560F9"/>
    <w:rsid w:val="00497967"/>
    <w:rsid w:val="004C709D"/>
    <w:rsid w:val="004D2914"/>
    <w:rsid w:val="004D416B"/>
    <w:rsid w:val="004D5D99"/>
    <w:rsid w:val="005D26AD"/>
    <w:rsid w:val="006A6ABD"/>
    <w:rsid w:val="00721D15"/>
    <w:rsid w:val="007400B6"/>
    <w:rsid w:val="00785E7C"/>
    <w:rsid w:val="007C1741"/>
    <w:rsid w:val="0082471A"/>
    <w:rsid w:val="00873F27"/>
    <w:rsid w:val="008D2C4E"/>
    <w:rsid w:val="008E0372"/>
    <w:rsid w:val="00901881"/>
    <w:rsid w:val="009332D9"/>
    <w:rsid w:val="0095115F"/>
    <w:rsid w:val="00A20A60"/>
    <w:rsid w:val="00A35C1A"/>
    <w:rsid w:val="00A80A83"/>
    <w:rsid w:val="00A959C4"/>
    <w:rsid w:val="00AF6AC1"/>
    <w:rsid w:val="00B42FDA"/>
    <w:rsid w:val="00B61EAF"/>
    <w:rsid w:val="00B711BE"/>
    <w:rsid w:val="00B73EC9"/>
    <w:rsid w:val="00BC35DA"/>
    <w:rsid w:val="00BD27F6"/>
    <w:rsid w:val="00BD514B"/>
    <w:rsid w:val="00C90C19"/>
    <w:rsid w:val="00CB0D19"/>
    <w:rsid w:val="00DB31B1"/>
    <w:rsid w:val="00DB72AA"/>
    <w:rsid w:val="00E76177"/>
    <w:rsid w:val="00EC64A7"/>
    <w:rsid w:val="00ED2F4F"/>
    <w:rsid w:val="00ED4BB5"/>
    <w:rsid w:val="00EE323D"/>
    <w:rsid w:val="00FF28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20A60"/>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A20A60"/>
    <w:pPr>
      <w:keepNext/>
      <w:jc w:val="both"/>
      <w:outlineLvl w:val="0"/>
    </w:pPr>
    <w:rPr>
      <w:b/>
      <w:bCs/>
      <w:sz w:val="24"/>
    </w:rPr>
  </w:style>
  <w:style w:type="paragraph" w:styleId="Heading2">
    <w:name w:val="heading 2"/>
    <w:basedOn w:val="Normal"/>
    <w:next w:val="Normal"/>
    <w:link w:val="Heading2Char"/>
    <w:uiPriority w:val="99"/>
    <w:qFormat/>
    <w:rsid w:val="00A20A60"/>
    <w:pPr>
      <w:keepNext/>
      <w:outlineLvl w:val="1"/>
    </w:pPr>
    <w:rPr>
      <w:b/>
      <w:bCs/>
      <w:sz w:val="24"/>
    </w:rPr>
  </w:style>
  <w:style w:type="paragraph" w:styleId="Heading3">
    <w:name w:val="heading 3"/>
    <w:basedOn w:val="Normal"/>
    <w:next w:val="Normal"/>
    <w:link w:val="Heading3Char"/>
    <w:uiPriority w:val="99"/>
    <w:qFormat/>
    <w:rsid w:val="00A20A60"/>
    <w:pPr>
      <w:keepNext/>
      <w:ind w:firstLine="576"/>
      <w:outlineLvl w:val="2"/>
    </w:pPr>
    <w:rPr>
      <w:sz w:val="24"/>
    </w:rPr>
  </w:style>
  <w:style w:type="paragraph" w:styleId="Heading4">
    <w:name w:val="heading 4"/>
    <w:basedOn w:val="Normal"/>
    <w:next w:val="Normal"/>
    <w:link w:val="Heading4Char"/>
    <w:uiPriority w:val="99"/>
    <w:qFormat/>
    <w:rsid w:val="00A20A60"/>
    <w:pPr>
      <w:keepNext/>
      <w:ind w:left="576"/>
      <w:outlineLvl w:val="3"/>
    </w:pPr>
    <w:rPr>
      <w:sz w:val="24"/>
    </w:rPr>
  </w:style>
  <w:style w:type="paragraph" w:styleId="Heading5">
    <w:name w:val="heading 5"/>
    <w:basedOn w:val="Normal"/>
    <w:next w:val="Normal"/>
    <w:link w:val="Heading5Char"/>
    <w:uiPriority w:val="99"/>
    <w:qFormat/>
    <w:rsid w:val="00A20A60"/>
    <w:pPr>
      <w:keepNext/>
      <w:ind w:left="576"/>
      <w:jc w:val="center"/>
      <w:outlineLvl w:val="4"/>
    </w:pPr>
    <w:rPr>
      <w:b/>
      <w:bCs/>
      <w:sz w:val="24"/>
    </w:rPr>
  </w:style>
  <w:style w:type="paragraph" w:styleId="Heading6">
    <w:name w:val="heading 6"/>
    <w:basedOn w:val="Normal"/>
    <w:next w:val="Normal"/>
    <w:link w:val="Heading6Char"/>
    <w:uiPriority w:val="99"/>
    <w:qFormat/>
    <w:rsid w:val="00A20A60"/>
    <w:pPr>
      <w:keepNext/>
      <w:outlineLvl w:val="5"/>
    </w:pPr>
    <w:rPr>
      <w:sz w:val="24"/>
    </w:rPr>
  </w:style>
  <w:style w:type="paragraph" w:styleId="Heading7">
    <w:name w:val="heading 7"/>
    <w:basedOn w:val="Normal"/>
    <w:next w:val="Normal"/>
    <w:link w:val="Heading7Char"/>
    <w:uiPriority w:val="99"/>
    <w:qFormat/>
    <w:rsid w:val="00A20A60"/>
    <w:pPr>
      <w:keepNext/>
      <w:ind w:left="720" w:right="288"/>
      <w:jc w:val="both"/>
      <w:outlineLvl w:val="6"/>
    </w:pPr>
    <w:rPr>
      <w:b/>
      <w:bCs/>
      <w:sz w:val="24"/>
    </w:rPr>
  </w:style>
  <w:style w:type="paragraph" w:styleId="Heading8">
    <w:name w:val="heading 8"/>
    <w:basedOn w:val="Normal"/>
    <w:next w:val="Normal"/>
    <w:link w:val="Heading8Char"/>
    <w:uiPriority w:val="99"/>
    <w:qFormat/>
    <w:rsid w:val="00A20A60"/>
    <w:pPr>
      <w:keepNext/>
      <w:ind w:left="1440"/>
      <w:jc w:val="both"/>
      <w:outlineLvl w:val="7"/>
    </w:pPr>
    <w:rPr>
      <w:sz w:val="28"/>
    </w:rPr>
  </w:style>
  <w:style w:type="paragraph" w:styleId="Heading9">
    <w:name w:val="heading 9"/>
    <w:basedOn w:val="Normal"/>
    <w:next w:val="Normal"/>
    <w:link w:val="Heading9Char"/>
    <w:uiPriority w:val="99"/>
    <w:qFormat/>
    <w:rsid w:val="00A20A60"/>
    <w:pPr>
      <w:keepNext/>
      <w:ind w:left="144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47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447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447F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447F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447F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447F3"/>
    <w:rPr>
      <w:rFonts w:ascii="Calibri" w:hAnsi="Calibri" w:cs="Times New Roman"/>
      <w:b/>
      <w:bCs/>
    </w:rPr>
  </w:style>
  <w:style w:type="character" w:customStyle="1" w:styleId="Heading7Char">
    <w:name w:val="Heading 7 Char"/>
    <w:basedOn w:val="DefaultParagraphFont"/>
    <w:link w:val="Heading7"/>
    <w:uiPriority w:val="99"/>
    <w:semiHidden/>
    <w:locked/>
    <w:rsid w:val="000447F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447F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447F3"/>
    <w:rPr>
      <w:rFonts w:ascii="Cambria" w:hAnsi="Cambria" w:cs="Times New Roman"/>
    </w:rPr>
  </w:style>
  <w:style w:type="character" w:styleId="FootnoteReference">
    <w:name w:val="footnote reference"/>
    <w:basedOn w:val="DefaultParagraphFont"/>
    <w:uiPriority w:val="99"/>
    <w:semiHidden/>
    <w:rsid w:val="00A20A60"/>
    <w:rPr>
      <w:rFonts w:cs="Times New Roman"/>
    </w:rPr>
  </w:style>
  <w:style w:type="paragraph" w:styleId="BodyText">
    <w:name w:val="Body Text"/>
    <w:basedOn w:val="Normal"/>
    <w:link w:val="BodyTextChar"/>
    <w:uiPriority w:val="99"/>
    <w:semiHidden/>
    <w:rsid w:val="00A20A60"/>
    <w:pPr>
      <w:jc w:val="both"/>
    </w:pPr>
    <w:rPr>
      <w:sz w:val="24"/>
    </w:rPr>
  </w:style>
  <w:style w:type="character" w:customStyle="1" w:styleId="BodyTextChar">
    <w:name w:val="Body Text Char"/>
    <w:basedOn w:val="DefaultParagraphFont"/>
    <w:link w:val="BodyText"/>
    <w:uiPriority w:val="99"/>
    <w:semiHidden/>
    <w:locked/>
    <w:rsid w:val="000447F3"/>
    <w:rPr>
      <w:rFonts w:cs="Times New Roman"/>
      <w:sz w:val="24"/>
      <w:szCs w:val="24"/>
    </w:rPr>
  </w:style>
  <w:style w:type="paragraph" w:styleId="NormalWeb">
    <w:name w:val="Normal (Web)"/>
    <w:basedOn w:val="Normal"/>
    <w:uiPriority w:val="99"/>
    <w:semiHidden/>
    <w:rsid w:val="00A20A60"/>
    <w:pPr>
      <w:widowControl/>
      <w:autoSpaceDE/>
      <w:autoSpaceDN/>
      <w:adjustRightInd/>
      <w:spacing w:before="100" w:beforeAutospacing="1" w:after="100" w:afterAutospacing="1"/>
    </w:pPr>
    <w:rPr>
      <w:sz w:val="24"/>
    </w:rPr>
  </w:style>
  <w:style w:type="character" w:styleId="Emphasis">
    <w:name w:val="Emphasis"/>
    <w:basedOn w:val="DefaultParagraphFont"/>
    <w:uiPriority w:val="99"/>
    <w:qFormat/>
    <w:rsid w:val="00A20A60"/>
    <w:rPr>
      <w:rFonts w:cs="Times New Roman"/>
      <w:i/>
      <w:iCs/>
    </w:rPr>
  </w:style>
  <w:style w:type="character" w:styleId="HTMLTypewriter">
    <w:name w:val="HTML Typewriter"/>
    <w:basedOn w:val="DefaultParagraphFont"/>
    <w:uiPriority w:val="99"/>
    <w:semiHidden/>
    <w:rsid w:val="00A20A60"/>
    <w:rPr>
      <w:rFonts w:ascii="Courier New" w:hAnsi="Courier New" w:cs="Courier New"/>
      <w:sz w:val="20"/>
      <w:szCs w:val="20"/>
    </w:rPr>
  </w:style>
  <w:style w:type="paragraph" w:styleId="BlockText">
    <w:name w:val="Block Text"/>
    <w:basedOn w:val="Normal"/>
    <w:uiPriority w:val="99"/>
    <w:semiHidden/>
    <w:rsid w:val="00A20A60"/>
    <w:pPr>
      <w:tabs>
        <w:tab w:val="left" w:pos="10800"/>
      </w:tabs>
      <w:ind w:left="576" w:right="288"/>
    </w:pPr>
    <w:rPr>
      <w:sz w:val="24"/>
    </w:rPr>
  </w:style>
  <w:style w:type="character" w:styleId="Hyperlink">
    <w:name w:val="Hyperlink"/>
    <w:basedOn w:val="DefaultParagraphFont"/>
    <w:uiPriority w:val="99"/>
    <w:semiHidden/>
    <w:rsid w:val="00A20A60"/>
    <w:rPr>
      <w:rFonts w:cs="Times New Roman"/>
      <w:color w:val="0033FF"/>
      <w:u w:val="single"/>
    </w:rPr>
  </w:style>
  <w:style w:type="character" w:customStyle="1" w:styleId="medium-font1">
    <w:name w:val="medium-font1"/>
    <w:basedOn w:val="DefaultParagraphFont"/>
    <w:uiPriority w:val="99"/>
    <w:rsid w:val="00A20A60"/>
    <w:rPr>
      <w:rFonts w:cs="Times New Roman"/>
      <w:sz w:val="19"/>
      <w:szCs w:val="19"/>
    </w:rPr>
  </w:style>
  <w:style w:type="character" w:styleId="Strong">
    <w:name w:val="Strong"/>
    <w:basedOn w:val="DefaultParagraphFont"/>
    <w:uiPriority w:val="99"/>
    <w:qFormat/>
    <w:rsid w:val="00A20A60"/>
    <w:rPr>
      <w:rFonts w:cs="Times New Roman"/>
      <w:b/>
      <w:bCs/>
    </w:rPr>
  </w:style>
  <w:style w:type="character" w:customStyle="1" w:styleId="st">
    <w:name w:val="st"/>
    <w:basedOn w:val="DefaultParagraphFont"/>
    <w:uiPriority w:val="99"/>
    <w:rsid w:val="0095115F"/>
    <w:rPr>
      <w:rFonts w:cs="Times New Roman"/>
    </w:rPr>
  </w:style>
  <w:style w:type="character" w:customStyle="1" w:styleId="object">
    <w:name w:val="object"/>
    <w:basedOn w:val="DefaultParagraphFont"/>
    <w:uiPriority w:val="99"/>
    <w:rsid w:val="00247C45"/>
    <w:rPr>
      <w:rFonts w:cs="Times New Roman"/>
    </w:rPr>
  </w:style>
  <w:style w:type="character" w:styleId="FollowedHyperlink">
    <w:name w:val="FollowedHyperlink"/>
    <w:basedOn w:val="DefaultParagraphFont"/>
    <w:uiPriority w:val="99"/>
    <w:semiHidden/>
    <w:rsid w:val="002C04F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25894594">
      <w:marLeft w:val="0"/>
      <w:marRight w:val="0"/>
      <w:marTop w:val="0"/>
      <w:marBottom w:val="0"/>
      <w:divBdr>
        <w:top w:val="none" w:sz="0" w:space="0" w:color="auto"/>
        <w:left w:val="none" w:sz="0" w:space="0" w:color="auto"/>
        <w:bottom w:val="none" w:sz="0" w:space="0" w:color="auto"/>
        <w:right w:val="none" w:sz="0" w:space="0" w:color="auto"/>
      </w:divBdr>
      <w:divsChild>
        <w:div w:id="625894592">
          <w:marLeft w:val="0"/>
          <w:marRight w:val="0"/>
          <w:marTop w:val="0"/>
          <w:marBottom w:val="0"/>
          <w:divBdr>
            <w:top w:val="none" w:sz="0" w:space="0" w:color="auto"/>
            <w:left w:val="none" w:sz="0" w:space="0" w:color="auto"/>
            <w:bottom w:val="none" w:sz="0" w:space="0" w:color="auto"/>
            <w:right w:val="none" w:sz="0" w:space="0" w:color="auto"/>
          </w:divBdr>
        </w:div>
        <w:div w:id="625894593">
          <w:marLeft w:val="0"/>
          <w:marRight w:val="0"/>
          <w:marTop w:val="0"/>
          <w:marBottom w:val="0"/>
          <w:divBdr>
            <w:top w:val="none" w:sz="0" w:space="0" w:color="auto"/>
            <w:left w:val="none" w:sz="0" w:space="0" w:color="auto"/>
            <w:bottom w:val="none" w:sz="0" w:space="0" w:color="auto"/>
            <w:right w:val="none" w:sz="0" w:space="0" w:color="auto"/>
          </w:divBdr>
        </w:div>
        <w:div w:id="625894595">
          <w:marLeft w:val="0"/>
          <w:marRight w:val="0"/>
          <w:marTop w:val="0"/>
          <w:marBottom w:val="0"/>
          <w:divBdr>
            <w:top w:val="none" w:sz="0" w:space="0" w:color="auto"/>
            <w:left w:val="none" w:sz="0" w:space="0" w:color="auto"/>
            <w:bottom w:val="none" w:sz="0" w:space="0" w:color="auto"/>
            <w:right w:val="none" w:sz="0" w:space="0" w:color="auto"/>
          </w:divBdr>
        </w:div>
        <w:div w:id="625894596">
          <w:marLeft w:val="0"/>
          <w:marRight w:val="0"/>
          <w:marTop w:val="0"/>
          <w:marBottom w:val="0"/>
          <w:divBdr>
            <w:top w:val="none" w:sz="0" w:space="0" w:color="auto"/>
            <w:left w:val="none" w:sz="0" w:space="0" w:color="auto"/>
            <w:bottom w:val="none" w:sz="0" w:space="0" w:color="auto"/>
            <w:right w:val="none" w:sz="0" w:space="0" w:color="auto"/>
          </w:divBdr>
        </w:div>
        <w:div w:id="625894597">
          <w:marLeft w:val="0"/>
          <w:marRight w:val="0"/>
          <w:marTop w:val="0"/>
          <w:marBottom w:val="0"/>
          <w:divBdr>
            <w:top w:val="none" w:sz="0" w:space="0" w:color="auto"/>
            <w:left w:val="none" w:sz="0" w:space="0" w:color="auto"/>
            <w:bottom w:val="none" w:sz="0" w:space="0" w:color="auto"/>
            <w:right w:val="none" w:sz="0" w:space="0" w:color="auto"/>
          </w:divBdr>
        </w:div>
        <w:div w:id="625894598">
          <w:marLeft w:val="0"/>
          <w:marRight w:val="0"/>
          <w:marTop w:val="0"/>
          <w:marBottom w:val="0"/>
          <w:divBdr>
            <w:top w:val="none" w:sz="0" w:space="0" w:color="auto"/>
            <w:left w:val="none" w:sz="0" w:space="0" w:color="auto"/>
            <w:bottom w:val="none" w:sz="0" w:space="0" w:color="auto"/>
            <w:right w:val="none" w:sz="0" w:space="0" w:color="auto"/>
          </w:divBdr>
        </w:div>
        <w:div w:id="625894599">
          <w:marLeft w:val="0"/>
          <w:marRight w:val="0"/>
          <w:marTop w:val="0"/>
          <w:marBottom w:val="0"/>
          <w:divBdr>
            <w:top w:val="none" w:sz="0" w:space="0" w:color="auto"/>
            <w:left w:val="none" w:sz="0" w:space="0" w:color="auto"/>
            <w:bottom w:val="none" w:sz="0" w:space="0" w:color="auto"/>
            <w:right w:val="none" w:sz="0" w:space="0" w:color="auto"/>
          </w:divBdr>
        </w:div>
        <w:div w:id="625894600">
          <w:marLeft w:val="0"/>
          <w:marRight w:val="0"/>
          <w:marTop w:val="0"/>
          <w:marBottom w:val="0"/>
          <w:divBdr>
            <w:top w:val="none" w:sz="0" w:space="0" w:color="auto"/>
            <w:left w:val="none" w:sz="0" w:space="0" w:color="auto"/>
            <w:bottom w:val="none" w:sz="0" w:space="0" w:color="auto"/>
            <w:right w:val="none" w:sz="0" w:space="0" w:color="auto"/>
          </w:divBdr>
        </w:div>
        <w:div w:id="625894601">
          <w:marLeft w:val="0"/>
          <w:marRight w:val="0"/>
          <w:marTop w:val="0"/>
          <w:marBottom w:val="0"/>
          <w:divBdr>
            <w:top w:val="none" w:sz="0" w:space="0" w:color="auto"/>
            <w:left w:val="none" w:sz="0" w:space="0" w:color="auto"/>
            <w:bottom w:val="none" w:sz="0" w:space="0" w:color="auto"/>
            <w:right w:val="none" w:sz="0" w:space="0" w:color="auto"/>
          </w:divBdr>
        </w:div>
        <w:div w:id="625894602">
          <w:marLeft w:val="0"/>
          <w:marRight w:val="0"/>
          <w:marTop w:val="0"/>
          <w:marBottom w:val="0"/>
          <w:divBdr>
            <w:top w:val="none" w:sz="0" w:space="0" w:color="auto"/>
            <w:left w:val="none" w:sz="0" w:space="0" w:color="auto"/>
            <w:bottom w:val="none" w:sz="0" w:space="0" w:color="auto"/>
            <w:right w:val="none" w:sz="0" w:space="0" w:color="auto"/>
          </w:divBdr>
        </w:div>
        <w:div w:id="625894603">
          <w:marLeft w:val="0"/>
          <w:marRight w:val="0"/>
          <w:marTop w:val="0"/>
          <w:marBottom w:val="0"/>
          <w:divBdr>
            <w:top w:val="none" w:sz="0" w:space="0" w:color="auto"/>
            <w:left w:val="none" w:sz="0" w:space="0" w:color="auto"/>
            <w:bottom w:val="none" w:sz="0" w:space="0" w:color="auto"/>
            <w:right w:val="none" w:sz="0" w:space="0" w:color="auto"/>
          </w:divBdr>
        </w:div>
        <w:div w:id="62589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ip.org/mero/mero0629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times.com/2012/06/30/opinion/how-the-army-won-egypts-election.html?_r=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lantic.com/international/archive/2012/07/the-real-reason-the-us-should-consider-cutting-military-aid-to-egypt/259302/" TargetMode="External"/><Relationship Id="rId11" Type="http://schemas.openxmlformats.org/officeDocument/2006/relationships/hyperlink" Target="http://www.cartercenter.org/news/pr/egypt-prelim-061912.html" TargetMode="External"/><Relationship Id="rId5" Type="http://schemas.openxmlformats.org/officeDocument/2006/relationships/hyperlink" Target="http://www.amideast.org/egypt/" TargetMode="External"/><Relationship Id="rId10" Type="http://schemas.openxmlformats.org/officeDocument/2006/relationships/hyperlink" Target="http://www.aucegypt.edu/GAPP/CairoReview/Pages/articleDetails.aspx?aid=201" TargetMode="External"/><Relationship Id="rId4" Type="http://schemas.openxmlformats.org/officeDocument/2006/relationships/webSettings" Target="webSettings.xml"/><Relationship Id="rId9" Type="http://schemas.openxmlformats.org/officeDocument/2006/relationships/hyperlink" Target="http://www.aucegypt.edu/gapp/cairoreview/Pages/articleDetails.aspx?aid=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Sociology 100</vt:lpstr>
    </vt:vector>
  </TitlesOfParts>
  <Company>Dell Computer Corporation</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100</dc:title>
  <dc:subject/>
  <dc:creator>prefered customer</dc:creator>
  <cp:keywords/>
  <dc:description/>
  <cp:lastModifiedBy>Summer Online Faculty</cp:lastModifiedBy>
  <cp:revision>8</cp:revision>
  <cp:lastPrinted>2012-08-15T17:33:00Z</cp:lastPrinted>
  <dcterms:created xsi:type="dcterms:W3CDTF">2012-07-18T18:45:00Z</dcterms:created>
  <dcterms:modified xsi:type="dcterms:W3CDTF">2012-08-23T13:36:00Z</dcterms:modified>
</cp:coreProperties>
</file>