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7D" w:rsidRPr="00C81178" w:rsidRDefault="00A20A7D" w:rsidP="000F2A84">
      <w:pPr>
        <w:spacing w:after="0" w:line="264" w:lineRule="auto"/>
        <w:jc w:val="center"/>
        <w:rPr>
          <w:rFonts w:ascii="Arial" w:hAnsi="Arial" w:cs="Arial"/>
          <w:b/>
          <w:sz w:val="23"/>
          <w:szCs w:val="23"/>
        </w:rPr>
      </w:pPr>
      <w:r w:rsidRPr="00C81178">
        <w:rPr>
          <w:rFonts w:ascii="Arial" w:hAnsi="Arial" w:cs="Arial"/>
          <w:noProof/>
          <w:sz w:val="23"/>
          <w:szCs w:val="23"/>
        </w:rPr>
        <w:drawing>
          <wp:anchor distT="0" distB="0" distL="114300" distR="114300" simplePos="0" relativeHeight="251659264" behindDoc="1" locked="0" layoutInCell="1" allowOverlap="1" wp14:anchorId="5081E8E1" wp14:editId="22CFE03F">
            <wp:simplePos x="0" y="0"/>
            <wp:positionH relativeFrom="column">
              <wp:posOffset>10795</wp:posOffset>
            </wp:positionH>
            <wp:positionV relativeFrom="paragraph">
              <wp:posOffset>-175260</wp:posOffset>
            </wp:positionV>
            <wp:extent cx="648335" cy="643890"/>
            <wp:effectExtent l="19050" t="0" r="0" b="0"/>
            <wp:wrapTight wrapText="bothSides">
              <wp:wrapPolygon edited="0">
                <wp:start x="-635" y="0"/>
                <wp:lineTo x="-635" y="21089"/>
                <wp:lineTo x="21579" y="21089"/>
                <wp:lineTo x="21579" y="0"/>
                <wp:lineTo x="-63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48335" cy="643890"/>
                    </a:xfrm>
                    <a:prstGeom prst="rect">
                      <a:avLst/>
                    </a:prstGeom>
                    <a:noFill/>
                    <a:ln w="9525">
                      <a:noFill/>
                      <a:miter lim="800000"/>
                      <a:headEnd/>
                      <a:tailEnd/>
                    </a:ln>
                  </pic:spPr>
                </pic:pic>
              </a:graphicData>
            </a:graphic>
          </wp:anchor>
        </w:drawing>
      </w:r>
      <w:r w:rsidR="00872B97">
        <w:rPr>
          <w:rFonts w:ascii="Arial" w:eastAsia="Times New Roman" w:hAnsi="Arial" w:cs="Arial"/>
          <w:b/>
          <w:bCs/>
          <w:sz w:val="21"/>
          <w:szCs w:val="21"/>
        </w:rPr>
        <w:t xml:space="preserve">ARC-CO and PLC Payment </w:t>
      </w:r>
      <w:r w:rsidR="00CD76D8">
        <w:rPr>
          <w:rFonts w:ascii="Arial" w:eastAsia="Times New Roman" w:hAnsi="Arial" w:cs="Arial"/>
          <w:b/>
          <w:bCs/>
          <w:sz w:val="21"/>
          <w:szCs w:val="21"/>
        </w:rPr>
        <w:t xml:space="preserve">Indicator </w:t>
      </w:r>
      <w:r w:rsidR="00872B97">
        <w:rPr>
          <w:rFonts w:ascii="Arial" w:eastAsia="Times New Roman" w:hAnsi="Arial" w:cs="Arial"/>
          <w:b/>
          <w:bCs/>
          <w:sz w:val="21"/>
          <w:szCs w:val="21"/>
        </w:rPr>
        <w:t>Using August WASDE U.S. Yield and</w:t>
      </w:r>
      <w:r w:rsidR="00224D30">
        <w:rPr>
          <w:rFonts w:ascii="Arial" w:eastAsia="Times New Roman" w:hAnsi="Arial" w:cs="Arial"/>
          <w:b/>
          <w:bCs/>
          <w:sz w:val="21"/>
          <w:szCs w:val="21"/>
        </w:rPr>
        <w:t xml:space="preserve"> </w:t>
      </w:r>
      <w:r w:rsidR="00872B97">
        <w:rPr>
          <w:rFonts w:ascii="Arial" w:eastAsia="Times New Roman" w:hAnsi="Arial" w:cs="Arial"/>
          <w:b/>
          <w:bCs/>
          <w:sz w:val="21"/>
          <w:szCs w:val="21"/>
        </w:rPr>
        <w:t>Price</w:t>
      </w:r>
    </w:p>
    <w:p w:rsidR="005A1101" w:rsidRDefault="00A20A7D" w:rsidP="000F2A84">
      <w:pPr>
        <w:spacing w:after="0" w:line="264" w:lineRule="auto"/>
        <w:contextualSpacing/>
        <w:jc w:val="center"/>
        <w:rPr>
          <w:rStyle w:val="Hyperlink"/>
          <w:rFonts w:ascii="Arial" w:hAnsi="Arial" w:cs="Arial"/>
          <w:bCs/>
          <w:color w:val="auto"/>
          <w:sz w:val="21"/>
          <w:szCs w:val="21"/>
          <w:u w:val="none"/>
          <w:shd w:val="clear" w:color="auto" w:fill="FFFFFF"/>
        </w:rPr>
      </w:pPr>
      <w:r w:rsidRPr="00C81178">
        <w:rPr>
          <w:rFonts w:ascii="Arial" w:hAnsi="Arial" w:cs="Arial"/>
        </w:rPr>
        <w:t xml:space="preserve">Carl Zulauf, </w:t>
      </w:r>
      <w:r w:rsidR="00872B97">
        <w:rPr>
          <w:rFonts w:ascii="Arial" w:hAnsi="Arial" w:cs="Arial"/>
        </w:rPr>
        <w:t xml:space="preserve">Professor, </w:t>
      </w:r>
      <w:r w:rsidRPr="00C81178">
        <w:rPr>
          <w:rFonts w:ascii="Arial" w:hAnsi="Arial" w:cs="Arial"/>
        </w:rPr>
        <w:t>Ohio State University</w:t>
      </w:r>
      <w:r>
        <w:rPr>
          <w:rFonts w:ascii="Arial" w:hAnsi="Arial" w:cs="Arial"/>
        </w:rPr>
        <w:t xml:space="preserve">, </w:t>
      </w:r>
      <w:r w:rsidR="005A1101">
        <w:rPr>
          <w:rStyle w:val="Hyperlink"/>
          <w:rFonts w:ascii="Arial" w:hAnsi="Arial" w:cs="Arial"/>
          <w:bCs/>
          <w:color w:val="auto"/>
          <w:sz w:val="21"/>
          <w:szCs w:val="21"/>
          <w:u w:val="none"/>
          <w:shd w:val="clear" w:color="auto" w:fill="FFFFFF"/>
        </w:rPr>
        <w:t xml:space="preserve">and </w:t>
      </w:r>
      <w:r w:rsidR="00872B97">
        <w:rPr>
          <w:rStyle w:val="Hyperlink"/>
          <w:rFonts w:ascii="Arial" w:hAnsi="Arial" w:cs="Arial"/>
          <w:bCs/>
          <w:color w:val="auto"/>
          <w:sz w:val="21"/>
          <w:szCs w:val="21"/>
          <w:u w:val="none"/>
          <w:shd w:val="clear" w:color="auto" w:fill="FFFFFF"/>
        </w:rPr>
        <w:t>Gary Schnitkey, Professor, University of Illinoi at Urbana-Champaign</w:t>
      </w:r>
    </w:p>
    <w:p w:rsidR="00A20A7D" w:rsidRPr="00C81178" w:rsidRDefault="005A1101" w:rsidP="000F2A84">
      <w:pPr>
        <w:spacing w:after="0" w:line="264" w:lineRule="auto"/>
        <w:contextualSpacing/>
        <w:jc w:val="center"/>
        <w:rPr>
          <w:rFonts w:ascii="Arial" w:hAnsi="Arial" w:cs="Arial"/>
          <w:sz w:val="21"/>
          <w:szCs w:val="21"/>
        </w:rPr>
      </w:pPr>
      <w:r>
        <w:rPr>
          <w:rStyle w:val="Hyperlink"/>
          <w:rFonts w:ascii="Arial" w:hAnsi="Arial" w:cs="Arial"/>
          <w:bCs/>
          <w:color w:val="auto"/>
          <w:sz w:val="21"/>
          <w:szCs w:val="21"/>
          <w:u w:val="none"/>
          <w:shd w:val="clear" w:color="auto" w:fill="FFFFFF"/>
        </w:rPr>
        <w:t xml:space="preserve">August </w:t>
      </w:r>
      <w:r w:rsidR="00A20A7D" w:rsidRPr="00C81178">
        <w:rPr>
          <w:rFonts w:ascii="Arial" w:hAnsi="Arial" w:cs="Arial"/>
          <w:sz w:val="21"/>
          <w:szCs w:val="21"/>
        </w:rPr>
        <w:t>2014</w:t>
      </w:r>
    </w:p>
    <w:p w:rsidR="00E76CFF" w:rsidRPr="007D2A05" w:rsidRDefault="00E76CFF" w:rsidP="00DB1FCE">
      <w:pPr>
        <w:spacing w:after="0" w:line="264" w:lineRule="auto"/>
        <w:jc w:val="both"/>
        <w:rPr>
          <w:rFonts w:ascii="Arial" w:hAnsi="Arial" w:cs="Arial"/>
          <w:sz w:val="21"/>
          <w:szCs w:val="21"/>
        </w:rPr>
      </w:pPr>
    </w:p>
    <w:p w:rsidR="00DB1FCE" w:rsidRPr="00967195" w:rsidRDefault="007666F9" w:rsidP="00DB1FCE">
      <w:pPr>
        <w:spacing w:after="0" w:line="264" w:lineRule="auto"/>
        <w:jc w:val="both"/>
      </w:pPr>
      <w:r>
        <w:rPr>
          <w:rFonts w:ascii="Arial" w:hAnsi="Arial" w:cs="Arial"/>
          <w:sz w:val="21"/>
          <w:szCs w:val="21"/>
        </w:rPr>
        <w:t xml:space="preserve">The 2014 farm bill gives </w:t>
      </w:r>
      <w:r w:rsidR="00CD76D8">
        <w:rPr>
          <w:rFonts w:ascii="Arial" w:hAnsi="Arial" w:cs="Arial"/>
          <w:sz w:val="21"/>
          <w:szCs w:val="21"/>
        </w:rPr>
        <w:t>Farm Service Agency (</w:t>
      </w:r>
      <w:r>
        <w:rPr>
          <w:rFonts w:ascii="Arial" w:hAnsi="Arial" w:cs="Arial"/>
          <w:sz w:val="21"/>
          <w:szCs w:val="21"/>
        </w:rPr>
        <w:t>FSA</w:t>
      </w:r>
      <w:r w:rsidR="00CD76D8">
        <w:rPr>
          <w:rFonts w:ascii="Arial" w:hAnsi="Arial" w:cs="Arial"/>
          <w:sz w:val="21"/>
          <w:szCs w:val="21"/>
        </w:rPr>
        <w:t>)</w:t>
      </w:r>
      <w:r>
        <w:rPr>
          <w:rFonts w:ascii="Arial" w:hAnsi="Arial" w:cs="Arial"/>
          <w:sz w:val="21"/>
          <w:szCs w:val="21"/>
        </w:rPr>
        <w:t xml:space="preserve"> farm owners the option to </w:t>
      </w:r>
      <w:r w:rsidR="001A07D5">
        <w:rPr>
          <w:rFonts w:ascii="Arial" w:hAnsi="Arial" w:cs="Arial"/>
          <w:sz w:val="21"/>
          <w:szCs w:val="21"/>
        </w:rPr>
        <w:t xml:space="preserve">choose </w:t>
      </w:r>
      <w:r>
        <w:rPr>
          <w:rFonts w:ascii="Arial" w:hAnsi="Arial" w:cs="Arial"/>
          <w:sz w:val="21"/>
          <w:szCs w:val="21"/>
        </w:rPr>
        <w:t xml:space="preserve">their crop program for the 2014 through 2018 crop years. </w:t>
      </w:r>
      <w:r w:rsidR="00CC0BD4">
        <w:rPr>
          <w:rFonts w:ascii="Arial" w:hAnsi="Arial" w:cs="Arial"/>
          <w:sz w:val="21"/>
          <w:szCs w:val="21"/>
        </w:rPr>
        <w:t xml:space="preserve">A </w:t>
      </w:r>
      <w:r>
        <w:rPr>
          <w:rFonts w:ascii="Arial" w:hAnsi="Arial" w:cs="Arial"/>
          <w:sz w:val="21"/>
          <w:szCs w:val="21"/>
        </w:rPr>
        <w:t>factor</w:t>
      </w:r>
      <w:r w:rsidR="00CC0BD4">
        <w:rPr>
          <w:rFonts w:ascii="Arial" w:hAnsi="Arial" w:cs="Arial"/>
          <w:sz w:val="21"/>
          <w:szCs w:val="21"/>
        </w:rPr>
        <w:t xml:space="preserve">, perhaps key factor </w:t>
      </w:r>
      <w:r>
        <w:rPr>
          <w:rFonts w:ascii="Arial" w:hAnsi="Arial" w:cs="Arial"/>
          <w:sz w:val="21"/>
          <w:szCs w:val="21"/>
        </w:rPr>
        <w:t xml:space="preserve">that will influence this decision is the payment by the program choices for the 2014 crop year. This article uses the just released U.S. yield and price estimates in the August </w:t>
      </w:r>
      <w:r w:rsidR="00CC0BD4">
        <w:rPr>
          <w:rFonts w:ascii="Arial" w:hAnsi="Arial" w:cs="Arial"/>
          <w:sz w:val="21"/>
          <w:szCs w:val="21"/>
        </w:rPr>
        <w:t xml:space="preserve">2014 </w:t>
      </w:r>
      <w:r w:rsidRPr="007666F9">
        <w:rPr>
          <w:rFonts w:ascii="Arial" w:hAnsi="Arial" w:cs="Arial"/>
          <w:i/>
          <w:sz w:val="21"/>
          <w:szCs w:val="21"/>
        </w:rPr>
        <w:t>World Agricultur</w:t>
      </w:r>
      <w:r w:rsidR="00CC0BD4">
        <w:rPr>
          <w:rFonts w:ascii="Arial" w:hAnsi="Arial" w:cs="Arial"/>
          <w:i/>
          <w:sz w:val="21"/>
          <w:szCs w:val="21"/>
        </w:rPr>
        <w:t>al</w:t>
      </w:r>
      <w:r w:rsidRPr="007666F9">
        <w:rPr>
          <w:rFonts w:ascii="Arial" w:hAnsi="Arial" w:cs="Arial"/>
          <w:i/>
          <w:sz w:val="21"/>
          <w:szCs w:val="21"/>
        </w:rPr>
        <w:t xml:space="preserve"> Supply and Demand Estimates</w:t>
      </w:r>
      <w:r>
        <w:rPr>
          <w:rFonts w:ascii="Arial" w:hAnsi="Arial" w:cs="Arial"/>
          <w:sz w:val="21"/>
          <w:szCs w:val="21"/>
        </w:rPr>
        <w:t xml:space="preserve"> (WASDE) to </w:t>
      </w:r>
      <w:r w:rsidR="00CC0BD4">
        <w:rPr>
          <w:rFonts w:ascii="Arial" w:hAnsi="Arial" w:cs="Arial"/>
          <w:sz w:val="21"/>
          <w:szCs w:val="21"/>
        </w:rPr>
        <w:t xml:space="preserve">calculate an indicator of </w:t>
      </w:r>
      <w:r>
        <w:rPr>
          <w:rFonts w:ascii="Arial" w:hAnsi="Arial" w:cs="Arial"/>
          <w:sz w:val="21"/>
          <w:szCs w:val="21"/>
        </w:rPr>
        <w:t xml:space="preserve">potential payments by the Agriculture Revenue Coverage – county </w:t>
      </w:r>
      <w:r w:rsidR="001A07D5">
        <w:rPr>
          <w:rFonts w:ascii="Arial" w:hAnsi="Arial" w:cs="Arial"/>
          <w:sz w:val="21"/>
          <w:szCs w:val="21"/>
        </w:rPr>
        <w:t xml:space="preserve">program </w:t>
      </w:r>
      <w:r>
        <w:rPr>
          <w:rFonts w:ascii="Arial" w:hAnsi="Arial" w:cs="Arial"/>
          <w:sz w:val="21"/>
          <w:szCs w:val="21"/>
        </w:rPr>
        <w:t xml:space="preserve">(ARC-CO) and the Price Loss Coverage (PLC) </w:t>
      </w:r>
      <w:r w:rsidR="001A07D5">
        <w:rPr>
          <w:rFonts w:ascii="Arial" w:hAnsi="Arial" w:cs="Arial"/>
          <w:sz w:val="21"/>
          <w:szCs w:val="21"/>
        </w:rPr>
        <w:t>program</w:t>
      </w:r>
      <w:r>
        <w:rPr>
          <w:rFonts w:ascii="Arial" w:hAnsi="Arial" w:cs="Arial"/>
          <w:sz w:val="21"/>
          <w:szCs w:val="21"/>
        </w:rPr>
        <w:t xml:space="preserve">. The </w:t>
      </w:r>
      <w:r w:rsidR="00CC0BD4">
        <w:rPr>
          <w:rFonts w:ascii="Arial" w:hAnsi="Arial" w:cs="Arial"/>
          <w:sz w:val="21"/>
          <w:szCs w:val="21"/>
        </w:rPr>
        <w:t xml:space="preserve">indicator </w:t>
      </w:r>
      <w:r>
        <w:rPr>
          <w:rFonts w:ascii="Arial" w:hAnsi="Arial" w:cs="Arial"/>
          <w:sz w:val="21"/>
          <w:szCs w:val="21"/>
        </w:rPr>
        <w:t>estimates are for the 2014 crop year for barley, corn, oa</w:t>
      </w:r>
      <w:r w:rsidRPr="00967195">
        <w:rPr>
          <w:rFonts w:ascii="Arial" w:hAnsi="Arial" w:cs="Arial"/>
          <w:sz w:val="21"/>
          <w:szCs w:val="21"/>
        </w:rPr>
        <w:t xml:space="preserve">ts, long grain rice, medium </w:t>
      </w:r>
      <w:r w:rsidR="006D67E1" w:rsidRPr="00967195">
        <w:rPr>
          <w:rFonts w:ascii="Arial" w:hAnsi="Arial" w:cs="Arial"/>
          <w:sz w:val="21"/>
          <w:szCs w:val="21"/>
        </w:rPr>
        <w:t xml:space="preserve">(and short) </w:t>
      </w:r>
      <w:r w:rsidRPr="00967195">
        <w:rPr>
          <w:rFonts w:ascii="Arial" w:hAnsi="Arial" w:cs="Arial"/>
          <w:sz w:val="21"/>
          <w:szCs w:val="21"/>
        </w:rPr>
        <w:t>grain rice, sorghum, soybeans, and wheat.</w:t>
      </w:r>
      <w:r w:rsidR="00967195">
        <w:rPr>
          <w:rFonts w:ascii="Arial" w:hAnsi="Arial" w:cs="Arial"/>
          <w:sz w:val="21"/>
          <w:szCs w:val="21"/>
        </w:rPr>
        <w:t xml:space="preserve"> </w:t>
      </w:r>
      <w:r w:rsidRPr="00967195">
        <w:rPr>
          <w:rFonts w:ascii="Arial" w:hAnsi="Arial" w:cs="Arial"/>
          <w:sz w:val="21"/>
          <w:szCs w:val="21"/>
        </w:rPr>
        <w:t xml:space="preserve"> </w:t>
      </w:r>
      <w:r w:rsidR="00967195" w:rsidRPr="00967195">
        <w:rPr>
          <w:rFonts w:ascii="Arial" w:hAnsi="Arial" w:cs="Arial"/>
          <w:sz w:val="21"/>
          <w:szCs w:val="21"/>
        </w:rPr>
        <w:t>These are indicator estimates because they use U.S. yield not county yield or farm payment yield, as AR</w:t>
      </w:r>
      <w:r w:rsidR="00C9638F">
        <w:rPr>
          <w:rFonts w:ascii="Arial" w:hAnsi="Arial" w:cs="Arial"/>
          <w:sz w:val="21"/>
          <w:szCs w:val="21"/>
        </w:rPr>
        <w:t xml:space="preserve">C-CO and PLC use, respectively. </w:t>
      </w:r>
      <w:r w:rsidR="00967195" w:rsidRPr="00967195">
        <w:rPr>
          <w:rFonts w:ascii="Arial" w:hAnsi="Arial" w:cs="Arial"/>
          <w:sz w:val="21"/>
          <w:szCs w:val="21"/>
        </w:rPr>
        <w:t xml:space="preserve"> AR-CO payments, for example, will vary across counties, with some counties having no payments due to high yields and some counties having large payments due to low yields</w:t>
      </w:r>
      <w:r w:rsidR="00967195">
        <w:rPr>
          <w:rFonts w:ascii="Arial" w:hAnsi="Arial" w:cs="Arial"/>
          <w:sz w:val="21"/>
          <w:szCs w:val="21"/>
        </w:rPr>
        <w:t>.</w:t>
      </w:r>
      <w:r w:rsidR="00967195" w:rsidRPr="00967195">
        <w:rPr>
          <w:rFonts w:ascii="Arial" w:hAnsi="Arial" w:cs="Arial"/>
          <w:sz w:val="21"/>
          <w:szCs w:val="21"/>
        </w:rPr>
        <w:t xml:space="preserve">  </w:t>
      </w:r>
      <w:r w:rsidR="006D67E1" w:rsidRPr="00967195">
        <w:rPr>
          <w:rFonts w:ascii="Arial" w:hAnsi="Arial" w:cs="Arial"/>
          <w:sz w:val="21"/>
          <w:szCs w:val="21"/>
        </w:rPr>
        <w:t>Thus, this article is not estimating payments that an individual FSA farm own</w:t>
      </w:r>
      <w:r w:rsidR="001360F3" w:rsidRPr="00967195">
        <w:rPr>
          <w:rFonts w:ascii="Arial" w:hAnsi="Arial" w:cs="Arial"/>
          <w:sz w:val="21"/>
          <w:szCs w:val="21"/>
        </w:rPr>
        <w:t>er</w:t>
      </w:r>
      <w:r w:rsidR="006D67E1" w:rsidRPr="00967195">
        <w:rPr>
          <w:rFonts w:ascii="Arial" w:hAnsi="Arial" w:cs="Arial"/>
          <w:sz w:val="21"/>
          <w:szCs w:val="21"/>
        </w:rPr>
        <w:t xml:space="preserve"> would receive.  </w:t>
      </w:r>
      <w:r w:rsidR="007767BE" w:rsidRPr="00967195">
        <w:rPr>
          <w:rFonts w:ascii="Arial" w:hAnsi="Arial" w:cs="Arial"/>
          <w:sz w:val="21"/>
          <w:szCs w:val="21"/>
        </w:rPr>
        <w:t xml:space="preserve">Nevertheless, the </w:t>
      </w:r>
      <w:r w:rsidR="00CC0BD4" w:rsidRPr="00967195">
        <w:rPr>
          <w:rFonts w:ascii="Arial" w:hAnsi="Arial" w:cs="Arial"/>
          <w:sz w:val="21"/>
          <w:szCs w:val="21"/>
        </w:rPr>
        <w:t xml:space="preserve">indicator estimates </w:t>
      </w:r>
      <w:r w:rsidR="001360F3" w:rsidRPr="00967195">
        <w:rPr>
          <w:rFonts w:ascii="Arial" w:hAnsi="Arial" w:cs="Arial"/>
          <w:sz w:val="21"/>
          <w:szCs w:val="21"/>
        </w:rPr>
        <w:t xml:space="preserve">using U.S. yields should </w:t>
      </w:r>
      <w:r w:rsidR="00CC0BD4" w:rsidRPr="00967195">
        <w:rPr>
          <w:rFonts w:ascii="Arial" w:hAnsi="Arial" w:cs="Arial"/>
          <w:sz w:val="21"/>
          <w:szCs w:val="21"/>
        </w:rPr>
        <w:t xml:space="preserve">help frame </w:t>
      </w:r>
      <w:r w:rsidR="007767BE" w:rsidRPr="00967195">
        <w:rPr>
          <w:rFonts w:ascii="Arial" w:hAnsi="Arial" w:cs="Arial"/>
          <w:sz w:val="21"/>
          <w:szCs w:val="21"/>
        </w:rPr>
        <w:t xml:space="preserve">questions </w:t>
      </w:r>
      <w:r w:rsidR="00CC0BD4" w:rsidRPr="00967195">
        <w:rPr>
          <w:rFonts w:ascii="Arial" w:hAnsi="Arial" w:cs="Arial"/>
          <w:sz w:val="21"/>
          <w:szCs w:val="21"/>
        </w:rPr>
        <w:t xml:space="preserve">and perspectives </w:t>
      </w:r>
      <w:r w:rsidR="007767BE" w:rsidRPr="00967195">
        <w:rPr>
          <w:rFonts w:ascii="Arial" w:hAnsi="Arial" w:cs="Arial"/>
          <w:sz w:val="21"/>
          <w:szCs w:val="21"/>
        </w:rPr>
        <w:t>for FSA farm owner</w:t>
      </w:r>
      <w:r w:rsidR="00583F97" w:rsidRPr="00967195">
        <w:rPr>
          <w:rFonts w:ascii="Arial" w:hAnsi="Arial" w:cs="Arial"/>
          <w:sz w:val="21"/>
          <w:szCs w:val="21"/>
        </w:rPr>
        <w:t>s</w:t>
      </w:r>
      <w:r w:rsidR="007767BE" w:rsidRPr="00967195">
        <w:rPr>
          <w:rFonts w:ascii="Arial" w:hAnsi="Arial" w:cs="Arial"/>
          <w:sz w:val="21"/>
          <w:szCs w:val="21"/>
        </w:rPr>
        <w:t xml:space="preserve"> </w:t>
      </w:r>
      <w:r w:rsidR="00CC0BD4" w:rsidRPr="00967195">
        <w:rPr>
          <w:rFonts w:ascii="Arial" w:hAnsi="Arial" w:cs="Arial"/>
          <w:sz w:val="21"/>
          <w:szCs w:val="21"/>
        </w:rPr>
        <w:t xml:space="preserve">regarding </w:t>
      </w:r>
      <w:r w:rsidR="007767BE" w:rsidRPr="00967195">
        <w:rPr>
          <w:rFonts w:ascii="Arial" w:hAnsi="Arial" w:cs="Arial"/>
          <w:sz w:val="21"/>
          <w:szCs w:val="21"/>
        </w:rPr>
        <w:t>program choice</w:t>
      </w:r>
      <w:r w:rsidR="001A07D5" w:rsidRPr="00967195">
        <w:rPr>
          <w:rFonts w:ascii="Arial" w:hAnsi="Arial" w:cs="Arial"/>
          <w:sz w:val="21"/>
          <w:szCs w:val="21"/>
        </w:rPr>
        <w:t>s</w:t>
      </w:r>
      <w:r w:rsidR="007767BE" w:rsidRPr="00967195">
        <w:rPr>
          <w:rFonts w:ascii="Arial" w:hAnsi="Arial" w:cs="Arial"/>
          <w:sz w:val="21"/>
          <w:szCs w:val="21"/>
        </w:rPr>
        <w:t>.</w:t>
      </w:r>
      <w:r w:rsidRPr="00967195">
        <w:rPr>
          <w:rFonts w:ascii="Arial" w:hAnsi="Arial" w:cs="Arial"/>
          <w:sz w:val="21"/>
          <w:szCs w:val="21"/>
        </w:rPr>
        <w:t xml:space="preserve"> </w:t>
      </w:r>
    </w:p>
    <w:p w:rsidR="002B06A4" w:rsidRDefault="002B06A4" w:rsidP="00DB1FCE">
      <w:pPr>
        <w:pStyle w:val="NormalWeb"/>
        <w:shd w:val="clear" w:color="auto" w:fill="FFFFFF"/>
        <w:spacing w:before="0" w:beforeAutospacing="0" w:after="0" w:afterAutospacing="0" w:line="264" w:lineRule="auto"/>
        <w:jc w:val="both"/>
        <w:rPr>
          <w:rFonts w:ascii="Arial" w:hAnsi="Arial" w:cs="Arial"/>
          <w:sz w:val="21"/>
          <w:szCs w:val="21"/>
        </w:rPr>
      </w:pPr>
    </w:p>
    <w:p w:rsidR="00CC0BD4" w:rsidRDefault="00AC0F03" w:rsidP="00CC0BD4">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b/>
          <w:sz w:val="21"/>
          <w:szCs w:val="21"/>
        </w:rPr>
        <w:t xml:space="preserve">Calculation of Estimated </w:t>
      </w:r>
      <w:r w:rsidR="00C9638F">
        <w:rPr>
          <w:rFonts w:ascii="Arial" w:hAnsi="Arial" w:cs="Arial"/>
          <w:b/>
          <w:sz w:val="21"/>
          <w:szCs w:val="21"/>
        </w:rPr>
        <w:t xml:space="preserve">Indicator </w:t>
      </w:r>
      <w:r>
        <w:rPr>
          <w:rFonts w:ascii="Arial" w:hAnsi="Arial" w:cs="Arial"/>
          <w:b/>
          <w:sz w:val="21"/>
          <w:szCs w:val="21"/>
        </w:rPr>
        <w:t>Program Payment</w:t>
      </w:r>
      <w:r w:rsidR="00EE6604">
        <w:rPr>
          <w:rFonts w:ascii="Arial" w:hAnsi="Arial" w:cs="Arial"/>
          <w:b/>
          <w:sz w:val="21"/>
          <w:szCs w:val="21"/>
        </w:rPr>
        <w:t>s</w:t>
      </w:r>
      <w:r w:rsidR="002B06A4" w:rsidRPr="002B06A4">
        <w:rPr>
          <w:rFonts w:ascii="Arial" w:hAnsi="Arial" w:cs="Arial"/>
          <w:b/>
          <w:sz w:val="21"/>
          <w:szCs w:val="21"/>
        </w:rPr>
        <w:t>:</w:t>
      </w:r>
      <w:r w:rsidR="00404B56">
        <w:rPr>
          <w:rFonts w:ascii="Arial" w:hAnsi="Arial" w:cs="Arial"/>
          <w:b/>
          <w:sz w:val="21"/>
          <w:szCs w:val="21"/>
        </w:rPr>
        <w:t xml:space="preserve"> </w:t>
      </w:r>
      <w:r w:rsidR="00CC0BD4">
        <w:rPr>
          <w:rFonts w:ascii="Arial" w:hAnsi="Arial" w:cs="Arial"/>
          <w:sz w:val="21"/>
          <w:szCs w:val="21"/>
        </w:rPr>
        <w:t>ARC</w:t>
      </w:r>
      <w:r w:rsidR="001360F3">
        <w:rPr>
          <w:rFonts w:ascii="Arial" w:hAnsi="Arial" w:cs="Arial"/>
          <w:sz w:val="21"/>
          <w:szCs w:val="21"/>
        </w:rPr>
        <w:t>-CO</w:t>
      </w:r>
      <w:r w:rsidR="00CC0BD4">
        <w:rPr>
          <w:rFonts w:ascii="Arial" w:hAnsi="Arial" w:cs="Arial"/>
          <w:sz w:val="21"/>
          <w:szCs w:val="21"/>
        </w:rPr>
        <w:t xml:space="preserve"> makes payments when county revenue for the crop year is less than 86% of </w:t>
      </w:r>
      <w:r w:rsidR="001360F3">
        <w:rPr>
          <w:rFonts w:ascii="Arial" w:hAnsi="Arial" w:cs="Arial"/>
          <w:sz w:val="21"/>
          <w:szCs w:val="21"/>
        </w:rPr>
        <w:t xml:space="preserve">the county’s </w:t>
      </w:r>
      <w:r w:rsidR="00CC0BD4">
        <w:rPr>
          <w:rFonts w:ascii="Arial" w:hAnsi="Arial" w:cs="Arial"/>
          <w:sz w:val="21"/>
          <w:szCs w:val="21"/>
        </w:rPr>
        <w:t xml:space="preserve">benchmark revenue.  </w:t>
      </w:r>
      <w:r w:rsidR="001360F3">
        <w:rPr>
          <w:rFonts w:ascii="Arial" w:hAnsi="Arial" w:cs="Arial"/>
          <w:sz w:val="21"/>
          <w:szCs w:val="21"/>
        </w:rPr>
        <w:t xml:space="preserve">ARC-CO </w:t>
      </w:r>
      <w:r w:rsidR="00CC0BD4">
        <w:rPr>
          <w:rFonts w:ascii="Arial" w:hAnsi="Arial" w:cs="Arial"/>
          <w:sz w:val="21"/>
          <w:szCs w:val="21"/>
        </w:rPr>
        <w:t>pays when actual revenue is between 76% and 86% of benchmark revenue.</w:t>
      </w:r>
      <w:r w:rsidR="00404B56">
        <w:rPr>
          <w:rFonts w:ascii="Arial" w:hAnsi="Arial" w:cs="Arial"/>
          <w:sz w:val="21"/>
          <w:szCs w:val="21"/>
        </w:rPr>
        <w:t xml:space="preserve">  PLC makes payments when the U.S. crop year average price is less than the crop’s reference price.  The reference price is specified by Congress in the 2014 farm bill.  The various formulas used to determine the ARC</w:t>
      </w:r>
      <w:r w:rsidR="001360F3">
        <w:rPr>
          <w:rFonts w:ascii="Arial" w:hAnsi="Arial" w:cs="Arial"/>
          <w:sz w:val="21"/>
          <w:szCs w:val="21"/>
        </w:rPr>
        <w:t>-CO</w:t>
      </w:r>
      <w:r w:rsidR="00404B56">
        <w:rPr>
          <w:rFonts w:ascii="Arial" w:hAnsi="Arial" w:cs="Arial"/>
          <w:sz w:val="21"/>
          <w:szCs w:val="21"/>
        </w:rPr>
        <w:t xml:space="preserve"> and PLC payments are presented at the end of the article.</w:t>
      </w:r>
      <w:r w:rsidR="00E20E36">
        <w:rPr>
          <w:rFonts w:ascii="Arial" w:hAnsi="Arial" w:cs="Arial"/>
          <w:sz w:val="21"/>
          <w:szCs w:val="21"/>
        </w:rPr>
        <w:t xml:space="preserve">  An initial comparative </w:t>
      </w:r>
      <w:r w:rsidR="00FA1194">
        <w:rPr>
          <w:rFonts w:ascii="Arial" w:hAnsi="Arial" w:cs="Arial"/>
          <w:sz w:val="21"/>
          <w:szCs w:val="21"/>
        </w:rPr>
        <w:t xml:space="preserve">summary of these two programs </w:t>
      </w:r>
      <w:r w:rsidR="00E20E36">
        <w:rPr>
          <w:rFonts w:ascii="Arial" w:hAnsi="Arial" w:cs="Arial"/>
          <w:sz w:val="21"/>
          <w:szCs w:val="21"/>
        </w:rPr>
        <w:t>is that ARC</w:t>
      </w:r>
      <w:r w:rsidR="001360F3">
        <w:rPr>
          <w:rFonts w:ascii="Arial" w:hAnsi="Arial" w:cs="Arial"/>
          <w:sz w:val="21"/>
          <w:szCs w:val="21"/>
        </w:rPr>
        <w:t>-CO</w:t>
      </w:r>
      <w:r w:rsidR="00E20E36">
        <w:rPr>
          <w:rFonts w:ascii="Arial" w:hAnsi="Arial" w:cs="Arial"/>
          <w:sz w:val="21"/>
          <w:szCs w:val="21"/>
        </w:rPr>
        <w:t xml:space="preserve"> is a market-oriented multiple year shallow loss assistance program and PLC is a low price </w:t>
      </w:r>
      <w:r w:rsidR="00FA1194">
        <w:rPr>
          <w:rFonts w:ascii="Arial" w:hAnsi="Arial" w:cs="Arial"/>
          <w:sz w:val="21"/>
          <w:szCs w:val="21"/>
        </w:rPr>
        <w:t xml:space="preserve">assistance </w:t>
      </w:r>
      <w:r w:rsidR="00E20E36">
        <w:rPr>
          <w:rFonts w:ascii="Arial" w:hAnsi="Arial" w:cs="Arial"/>
          <w:sz w:val="21"/>
          <w:szCs w:val="21"/>
        </w:rPr>
        <w:t>program where low price is defined by Congress</w:t>
      </w:r>
      <w:r w:rsidR="00FA1194">
        <w:rPr>
          <w:rFonts w:ascii="Arial" w:hAnsi="Arial" w:cs="Arial"/>
          <w:sz w:val="21"/>
          <w:szCs w:val="21"/>
        </w:rPr>
        <w:t>,</w:t>
      </w:r>
      <w:r w:rsidR="00E20E36">
        <w:rPr>
          <w:rFonts w:ascii="Arial" w:hAnsi="Arial" w:cs="Arial"/>
          <w:sz w:val="21"/>
          <w:szCs w:val="21"/>
        </w:rPr>
        <w:t xml:space="preserve"> not the market.</w:t>
      </w:r>
    </w:p>
    <w:p w:rsidR="00D8385E" w:rsidRDefault="00D8385E" w:rsidP="00D8385E">
      <w:pPr>
        <w:pStyle w:val="NormalWeb"/>
        <w:shd w:val="clear" w:color="auto" w:fill="FFFFFF"/>
        <w:spacing w:before="0" w:beforeAutospacing="0" w:after="0" w:afterAutospacing="0" w:line="264" w:lineRule="auto"/>
        <w:jc w:val="both"/>
        <w:rPr>
          <w:rFonts w:ascii="Arial" w:hAnsi="Arial" w:cs="Arial"/>
          <w:sz w:val="21"/>
          <w:szCs w:val="21"/>
        </w:rPr>
      </w:pPr>
    </w:p>
    <w:p w:rsidR="00FF100E" w:rsidRDefault="00F77981" w:rsidP="00F77981">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b/>
          <w:sz w:val="21"/>
          <w:szCs w:val="21"/>
        </w:rPr>
        <w:t>Calculation of Yield per Planted Acre</w:t>
      </w:r>
      <w:r w:rsidRPr="002B06A4">
        <w:rPr>
          <w:rFonts w:ascii="Arial" w:hAnsi="Arial" w:cs="Arial"/>
          <w:b/>
          <w:sz w:val="21"/>
          <w:szCs w:val="21"/>
        </w:rPr>
        <w:t>:</w:t>
      </w:r>
      <w:r>
        <w:rPr>
          <w:rFonts w:ascii="Arial" w:hAnsi="Arial" w:cs="Arial"/>
          <w:b/>
          <w:sz w:val="21"/>
          <w:szCs w:val="21"/>
        </w:rPr>
        <w:t xml:space="preserve">  </w:t>
      </w:r>
      <w:r>
        <w:rPr>
          <w:rFonts w:ascii="Arial" w:hAnsi="Arial" w:cs="Arial"/>
          <w:sz w:val="21"/>
          <w:szCs w:val="21"/>
        </w:rPr>
        <w:t>Both programs use yield per planted, not harvested acre.  Yield per planted acre is calculated as production divided by acres planted to the crop, expect for corn and sorghum.  For these two crops, acres harvested for silage are sub</w:t>
      </w:r>
      <w:r w:rsidR="001360F3">
        <w:rPr>
          <w:rFonts w:ascii="Arial" w:hAnsi="Arial" w:cs="Arial"/>
          <w:sz w:val="21"/>
          <w:szCs w:val="21"/>
        </w:rPr>
        <w:t xml:space="preserve">tracted </w:t>
      </w:r>
      <w:r>
        <w:rPr>
          <w:rFonts w:ascii="Arial" w:hAnsi="Arial" w:cs="Arial"/>
          <w:sz w:val="21"/>
          <w:szCs w:val="21"/>
        </w:rPr>
        <w:t xml:space="preserve">from planted acres.  No estimate is </w:t>
      </w:r>
      <w:r w:rsidR="001360F3">
        <w:rPr>
          <w:rFonts w:ascii="Arial" w:hAnsi="Arial" w:cs="Arial"/>
          <w:sz w:val="21"/>
          <w:szCs w:val="21"/>
        </w:rPr>
        <w:t xml:space="preserve">available </w:t>
      </w:r>
      <w:r>
        <w:rPr>
          <w:rFonts w:ascii="Arial" w:hAnsi="Arial" w:cs="Arial"/>
          <w:sz w:val="21"/>
          <w:szCs w:val="21"/>
        </w:rPr>
        <w:t xml:space="preserve">for corn and sorghum silage acres for 2014.  For simplicity, we assume that corn and silage acres will be the same in 2014 as in 2013.  The one exception to the use of yield per planted acre is oats.  </w:t>
      </w:r>
      <w:r w:rsidR="00D8385E">
        <w:rPr>
          <w:rFonts w:ascii="Arial" w:hAnsi="Arial" w:cs="Arial"/>
          <w:sz w:val="21"/>
          <w:szCs w:val="21"/>
        </w:rPr>
        <w:t>For o</w:t>
      </w:r>
      <w:r w:rsidR="001B175C">
        <w:rPr>
          <w:rFonts w:ascii="Arial" w:hAnsi="Arial" w:cs="Arial"/>
          <w:sz w:val="21"/>
          <w:szCs w:val="21"/>
        </w:rPr>
        <w:t>ats</w:t>
      </w:r>
      <w:r w:rsidR="00D8385E">
        <w:rPr>
          <w:rFonts w:ascii="Arial" w:hAnsi="Arial" w:cs="Arial"/>
          <w:sz w:val="21"/>
          <w:szCs w:val="21"/>
        </w:rPr>
        <w:t>,</w:t>
      </w:r>
      <w:r w:rsidR="001B175C">
        <w:rPr>
          <w:rFonts w:ascii="Arial" w:hAnsi="Arial" w:cs="Arial"/>
          <w:sz w:val="21"/>
          <w:szCs w:val="21"/>
        </w:rPr>
        <w:t xml:space="preserve"> yield is per </w:t>
      </w:r>
      <w:r w:rsidR="004679BC">
        <w:rPr>
          <w:rFonts w:ascii="Arial" w:hAnsi="Arial" w:cs="Arial"/>
          <w:sz w:val="21"/>
          <w:szCs w:val="21"/>
        </w:rPr>
        <w:t xml:space="preserve">harvested </w:t>
      </w:r>
      <w:r w:rsidR="001B175C">
        <w:rPr>
          <w:rFonts w:ascii="Arial" w:hAnsi="Arial" w:cs="Arial"/>
          <w:sz w:val="21"/>
          <w:szCs w:val="21"/>
        </w:rPr>
        <w:t xml:space="preserve">acre </w:t>
      </w:r>
      <w:r w:rsidR="000A7EC0">
        <w:rPr>
          <w:rFonts w:ascii="Arial" w:hAnsi="Arial" w:cs="Arial"/>
          <w:sz w:val="21"/>
          <w:szCs w:val="21"/>
        </w:rPr>
        <w:t xml:space="preserve">because </w:t>
      </w:r>
      <w:r w:rsidR="004679BC">
        <w:rPr>
          <w:rFonts w:ascii="Arial" w:hAnsi="Arial" w:cs="Arial"/>
          <w:sz w:val="21"/>
          <w:szCs w:val="21"/>
        </w:rPr>
        <w:t xml:space="preserve">a large share of acres planted to oats </w:t>
      </w:r>
      <w:r>
        <w:rPr>
          <w:rFonts w:ascii="Arial" w:hAnsi="Arial" w:cs="Arial"/>
          <w:sz w:val="21"/>
          <w:szCs w:val="21"/>
        </w:rPr>
        <w:t xml:space="preserve">is </w:t>
      </w:r>
      <w:r w:rsidR="004679BC">
        <w:rPr>
          <w:rFonts w:ascii="Arial" w:hAnsi="Arial" w:cs="Arial"/>
          <w:sz w:val="21"/>
          <w:szCs w:val="21"/>
        </w:rPr>
        <w:t xml:space="preserve">for </w:t>
      </w:r>
      <w:r>
        <w:rPr>
          <w:rFonts w:ascii="Arial" w:hAnsi="Arial" w:cs="Arial"/>
          <w:sz w:val="21"/>
          <w:szCs w:val="21"/>
        </w:rPr>
        <w:t xml:space="preserve">a </w:t>
      </w:r>
      <w:r w:rsidR="004679BC">
        <w:rPr>
          <w:rFonts w:ascii="Arial" w:hAnsi="Arial" w:cs="Arial"/>
          <w:sz w:val="21"/>
          <w:szCs w:val="21"/>
        </w:rPr>
        <w:t>cover crop to establish hay production.</w:t>
      </w:r>
      <w:r>
        <w:rPr>
          <w:rFonts w:ascii="Arial" w:hAnsi="Arial" w:cs="Arial"/>
          <w:sz w:val="21"/>
          <w:szCs w:val="21"/>
        </w:rPr>
        <w:t xml:space="preserve">  </w:t>
      </w:r>
    </w:p>
    <w:p w:rsidR="006E4B0E" w:rsidRDefault="006E4B0E" w:rsidP="006E4B0E">
      <w:pPr>
        <w:pStyle w:val="NormalWeb"/>
        <w:shd w:val="clear" w:color="auto" w:fill="FFFFFF"/>
        <w:spacing w:before="0" w:beforeAutospacing="0" w:after="0" w:afterAutospacing="0" w:line="264" w:lineRule="auto"/>
        <w:jc w:val="both"/>
        <w:rPr>
          <w:rFonts w:ascii="Arial" w:hAnsi="Arial" w:cs="Arial"/>
          <w:sz w:val="21"/>
          <w:szCs w:val="21"/>
        </w:rPr>
      </w:pPr>
    </w:p>
    <w:p w:rsidR="006E4B0E" w:rsidRDefault="006E4B0E" w:rsidP="006E4B0E">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b/>
          <w:sz w:val="21"/>
          <w:szCs w:val="21"/>
        </w:rPr>
        <w:t>Source of Data</w:t>
      </w:r>
      <w:r w:rsidRPr="002B06A4">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U.S. </w:t>
      </w:r>
      <w:r w:rsidR="0045598F">
        <w:rPr>
          <w:rFonts w:ascii="Arial" w:hAnsi="Arial" w:cs="Arial"/>
          <w:sz w:val="21"/>
          <w:szCs w:val="21"/>
        </w:rPr>
        <w:t xml:space="preserve">crop year </w:t>
      </w:r>
      <w:r>
        <w:rPr>
          <w:rFonts w:ascii="Arial" w:hAnsi="Arial" w:cs="Arial"/>
          <w:sz w:val="21"/>
          <w:szCs w:val="21"/>
        </w:rPr>
        <w:t xml:space="preserve">yield, price, planted acres, and harvested acres are from </w:t>
      </w:r>
      <w:r w:rsidR="0045598F">
        <w:rPr>
          <w:rFonts w:ascii="Arial" w:hAnsi="Arial" w:cs="Arial"/>
          <w:sz w:val="21"/>
          <w:szCs w:val="21"/>
        </w:rPr>
        <w:t>U.S. Department of Agriculture (</w:t>
      </w:r>
      <w:r w:rsidR="001360F3">
        <w:rPr>
          <w:rFonts w:ascii="Arial" w:hAnsi="Arial" w:cs="Arial"/>
          <w:sz w:val="21"/>
          <w:szCs w:val="21"/>
        </w:rPr>
        <w:t>USDA</w:t>
      </w:r>
      <w:r w:rsidR="0045598F">
        <w:rPr>
          <w:rFonts w:ascii="Arial" w:hAnsi="Arial" w:cs="Arial"/>
          <w:sz w:val="21"/>
          <w:szCs w:val="21"/>
        </w:rPr>
        <w:t>)</w:t>
      </w:r>
      <w:r w:rsidR="001360F3">
        <w:rPr>
          <w:rFonts w:ascii="Arial" w:hAnsi="Arial" w:cs="Arial"/>
          <w:sz w:val="21"/>
          <w:szCs w:val="21"/>
        </w:rPr>
        <w:t xml:space="preserve"> </w:t>
      </w:r>
      <w:r>
        <w:rPr>
          <w:rFonts w:ascii="Arial" w:hAnsi="Arial" w:cs="Arial"/>
          <w:sz w:val="21"/>
          <w:szCs w:val="21"/>
        </w:rPr>
        <w:t xml:space="preserve">August 11, 2014 WASDE </w:t>
      </w:r>
      <w:r w:rsidR="001360F3">
        <w:rPr>
          <w:rFonts w:ascii="Arial" w:hAnsi="Arial" w:cs="Arial"/>
          <w:sz w:val="21"/>
          <w:szCs w:val="21"/>
        </w:rPr>
        <w:t>(</w:t>
      </w:r>
      <w:hyperlink r:id="rId9" w:history="1">
        <w:r w:rsidR="001360F3" w:rsidRPr="006B7B76">
          <w:rPr>
            <w:rStyle w:val="Hyperlink"/>
            <w:rFonts w:ascii="Arial" w:hAnsi="Arial" w:cs="Arial"/>
            <w:sz w:val="21"/>
            <w:szCs w:val="21"/>
          </w:rPr>
          <w:t>http://www.usda.gov/oce/index.htm</w:t>
        </w:r>
      </w:hyperlink>
      <w:r w:rsidR="001360F3">
        <w:rPr>
          <w:rFonts w:ascii="Arial" w:hAnsi="Arial" w:cs="Arial"/>
          <w:sz w:val="21"/>
          <w:szCs w:val="21"/>
        </w:rPr>
        <w:t>)</w:t>
      </w:r>
      <w:r>
        <w:rPr>
          <w:rFonts w:ascii="Arial" w:hAnsi="Arial" w:cs="Arial"/>
          <w:sz w:val="21"/>
          <w:szCs w:val="21"/>
        </w:rPr>
        <w:t xml:space="preserve">, except for </w:t>
      </w:r>
      <w:r w:rsidR="001360F3">
        <w:rPr>
          <w:rFonts w:ascii="Arial" w:hAnsi="Arial" w:cs="Arial"/>
          <w:sz w:val="21"/>
          <w:szCs w:val="21"/>
        </w:rPr>
        <w:t xml:space="preserve">planted and harvested </w:t>
      </w:r>
      <w:r>
        <w:rPr>
          <w:rFonts w:ascii="Arial" w:hAnsi="Arial" w:cs="Arial"/>
          <w:sz w:val="21"/>
          <w:szCs w:val="21"/>
        </w:rPr>
        <w:t xml:space="preserve">acres </w:t>
      </w:r>
      <w:r w:rsidR="001360F3">
        <w:rPr>
          <w:rFonts w:ascii="Arial" w:hAnsi="Arial" w:cs="Arial"/>
          <w:sz w:val="21"/>
          <w:szCs w:val="21"/>
        </w:rPr>
        <w:t xml:space="preserve">of </w:t>
      </w:r>
      <w:r>
        <w:rPr>
          <w:rFonts w:ascii="Arial" w:hAnsi="Arial" w:cs="Arial"/>
          <w:sz w:val="21"/>
          <w:szCs w:val="21"/>
        </w:rPr>
        <w:t xml:space="preserve">long grain and medium/short grain rice.  The </w:t>
      </w:r>
      <w:r w:rsidR="001360F3">
        <w:rPr>
          <w:rFonts w:ascii="Arial" w:hAnsi="Arial" w:cs="Arial"/>
          <w:sz w:val="21"/>
          <w:szCs w:val="21"/>
        </w:rPr>
        <w:t xml:space="preserve">acre </w:t>
      </w:r>
      <w:r>
        <w:rPr>
          <w:rFonts w:ascii="Arial" w:hAnsi="Arial" w:cs="Arial"/>
          <w:sz w:val="21"/>
          <w:szCs w:val="21"/>
        </w:rPr>
        <w:t xml:space="preserve">data for </w:t>
      </w:r>
      <w:r w:rsidR="00C9638F">
        <w:rPr>
          <w:rFonts w:ascii="Arial" w:hAnsi="Arial" w:cs="Arial"/>
          <w:sz w:val="21"/>
          <w:szCs w:val="21"/>
        </w:rPr>
        <w:t xml:space="preserve">the </w:t>
      </w:r>
      <w:r>
        <w:rPr>
          <w:rFonts w:ascii="Arial" w:hAnsi="Arial" w:cs="Arial"/>
          <w:sz w:val="21"/>
          <w:szCs w:val="21"/>
        </w:rPr>
        <w:t xml:space="preserve">rice varieties are from </w:t>
      </w:r>
      <w:r w:rsidR="0045598F">
        <w:rPr>
          <w:rFonts w:ascii="Arial" w:hAnsi="Arial" w:cs="Arial"/>
          <w:sz w:val="21"/>
          <w:szCs w:val="21"/>
        </w:rPr>
        <w:t>USDA</w:t>
      </w:r>
      <w:r>
        <w:rPr>
          <w:rFonts w:ascii="Arial" w:hAnsi="Arial" w:cs="Arial"/>
          <w:sz w:val="21"/>
          <w:szCs w:val="21"/>
        </w:rPr>
        <w:t>, National Agricultur</w:t>
      </w:r>
      <w:r w:rsidR="0045598F">
        <w:rPr>
          <w:rFonts w:ascii="Arial" w:hAnsi="Arial" w:cs="Arial"/>
          <w:sz w:val="21"/>
          <w:szCs w:val="21"/>
        </w:rPr>
        <w:t>al</w:t>
      </w:r>
      <w:r>
        <w:rPr>
          <w:rFonts w:ascii="Arial" w:hAnsi="Arial" w:cs="Arial"/>
          <w:sz w:val="21"/>
          <w:szCs w:val="21"/>
        </w:rPr>
        <w:t xml:space="preserve"> Statistics Service June 2014 </w:t>
      </w:r>
      <w:r w:rsidRPr="001360F3">
        <w:rPr>
          <w:rFonts w:ascii="Arial" w:hAnsi="Arial" w:cs="Arial"/>
          <w:i/>
          <w:sz w:val="21"/>
          <w:szCs w:val="21"/>
        </w:rPr>
        <w:t>Acreage</w:t>
      </w:r>
      <w:r>
        <w:rPr>
          <w:rFonts w:ascii="Arial" w:hAnsi="Arial" w:cs="Arial"/>
          <w:sz w:val="21"/>
          <w:szCs w:val="21"/>
        </w:rPr>
        <w:t xml:space="preserve"> report.</w:t>
      </w:r>
    </w:p>
    <w:p w:rsidR="001332E3" w:rsidRDefault="001332E3" w:rsidP="000F2A84">
      <w:pPr>
        <w:pStyle w:val="NormalWeb"/>
        <w:shd w:val="clear" w:color="auto" w:fill="FFFFFF"/>
        <w:spacing w:before="0" w:beforeAutospacing="0" w:after="0" w:afterAutospacing="0" w:line="264" w:lineRule="auto"/>
        <w:jc w:val="both"/>
        <w:rPr>
          <w:rFonts w:ascii="Arial" w:hAnsi="Arial" w:cs="Arial"/>
          <w:sz w:val="21"/>
          <w:szCs w:val="21"/>
        </w:rPr>
      </w:pPr>
    </w:p>
    <w:p w:rsidR="00736EA3" w:rsidRPr="00C07F4D" w:rsidRDefault="00736EA3" w:rsidP="00C07F4D">
      <w:pPr>
        <w:spacing w:after="0" w:line="264" w:lineRule="auto"/>
        <w:contextualSpacing/>
        <w:jc w:val="both"/>
        <w:rPr>
          <w:rFonts w:ascii="Arial" w:hAnsi="Arial" w:cs="Arial"/>
          <w:sz w:val="21"/>
          <w:szCs w:val="21"/>
        </w:rPr>
      </w:pPr>
      <w:r>
        <w:rPr>
          <w:rFonts w:ascii="Arial" w:hAnsi="Arial" w:cs="Arial"/>
          <w:b/>
          <w:sz w:val="21"/>
          <w:szCs w:val="21"/>
        </w:rPr>
        <w:t>ARC-IC</w:t>
      </w:r>
      <w:r w:rsidRPr="002B06A4">
        <w:rPr>
          <w:rFonts w:ascii="Arial" w:hAnsi="Arial" w:cs="Arial"/>
          <w:b/>
          <w:sz w:val="21"/>
          <w:szCs w:val="21"/>
        </w:rPr>
        <w:t>:</w:t>
      </w:r>
      <w:r w:rsidRPr="00736EA3">
        <w:rPr>
          <w:rFonts w:ascii="Arial" w:hAnsi="Arial" w:cs="Arial"/>
          <w:sz w:val="21"/>
          <w:szCs w:val="21"/>
        </w:rPr>
        <w:t xml:space="preserve">  A</w:t>
      </w:r>
      <w:r>
        <w:rPr>
          <w:rFonts w:ascii="Arial" w:hAnsi="Arial" w:cs="Arial"/>
          <w:sz w:val="21"/>
          <w:szCs w:val="21"/>
        </w:rPr>
        <w:t xml:space="preserve"> third program option exists --- the Agriculture Risk Coverage – Individual Farm option.  </w:t>
      </w:r>
      <w:r w:rsidR="00C07F4D">
        <w:rPr>
          <w:rFonts w:ascii="Arial" w:hAnsi="Arial" w:cs="Arial"/>
          <w:sz w:val="21"/>
          <w:szCs w:val="21"/>
        </w:rPr>
        <w:t xml:space="preserve">The computations for this program are more difficult besides being farm specific.  The ARC-CO estimates provide some indication of ARC-IC payments </w:t>
      </w:r>
      <w:r w:rsidR="00967195">
        <w:rPr>
          <w:rFonts w:ascii="Arial" w:hAnsi="Arial" w:cs="Arial"/>
          <w:sz w:val="21"/>
          <w:szCs w:val="21"/>
        </w:rPr>
        <w:t xml:space="preserve">per acre </w:t>
      </w:r>
      <w:r w:rsidR="00C07F4D">
        <w:rPr>
          <w:rFonts w:ascii="Arial" w:hAnsi="Arial" w:cs="Arial"/>
          <w:sz w:val="21"/>
          <w:szCs w:val="21"/>
        </w:rPr>
        <w:t>but caution should be used since ARC-IC makes payments on the whole ARC-IC farm experience and thus is most akin to the average experience of all program crops on the farm.  For an extensi</w:t>
      </w:r>
      <w:r w:rsidR="00C9638F">
        <w:rPr>
          <w:rFonts w:ascii="Arial" w:hAnsi="Arial" w:cs="Arial"/>
          <w:sz w:val="21"/>
          <w:szCs w:val="21"/>
        </w:rPr>
        <w:t>ve</w:t>
      </w:r>
      <w:r w:rsidR="00C07F4D">
        <w:rPr>
          <w:rFonts w:ascii="Arial" w:hAnsi="Arial" w:cs="Arial"/>
          <w:sz w:val="21"/>
          <w:szCs w:val="21"/>
        </w:rPr>
        <w:t xml:space="preserve"> discussion of ARC-IC, including the conditions under which it is most likely to be an option to </w:t>
      </w:r>
      <w:r w:rsidR="00C07F4D" w:rsidRPr="00C07F4D">
        <w:rPr>
          <w:rFonts w:ascii="Arial" w:hAnsi="Arial" w:cs="Arial"/>
          <w:sz w:val="21"/>
          <w:szCs w:val="21"/>
        </w:rPr>
        <w:t xml:space="preserve">consider, see the farmdoc </w:t>
      </w:r>
      <w:r w:rsidR="00C07F4D" w:rsidRPr="00C07F4D">
        <w:rPr>
          <w:rFonts w:ascii="Arial" w:hAnsi="Arial" w:cs="Arial"/>
          <w:sz w:val="21"/>
          <w:szCs w:val="21"/>
        </w:rPr>
        <w:lastRenderedPageBreak/>
        <w:t>article by Carl Zulauf and Gary Schnitkey, “2014 Farm Bill:  Making the Case for Looking at ARC-Individual Farm, June 6, 2014</w:t>
      </w:r>
      <w:r w:rsidR="0045598F">
        <w:rPr>
          <w:rFonts w:ascii="Arial" w:hAnsi="Arial" w:cs="Arial"/>
          <w:sz w:val="21"/>
          <w:szCs w:val="21"/>
        </w:rPr>
        <w:t xml:space="preserve"> (</w:t>
      </w:r>
      <w:hyperlink r:id="rId10" w:history="1">
        <w:r w:rsidR="00C07F4D" w:rsidRPr="00C07F4D">
          <w:rPr>
            <w:rStyle w:val="Hyperlink"/>
            <w:rFonts w:ascii="Arial" w:hAnsi="Arial" w:cs="Arial"/>
            <w:sz w:val="21"/>
            <w:szCs w:val="21"/>
          </w:rPr>
          <w:t>http://www.farmdocdaily.illinois.edu/</w:t>
        </w:r>
      </w:hyperlink>
      <w:r w:rsidR="0045598F" w:rsidRPr="0045598F">
        <w:rPr>
          <w:rStyle w:val="Hyperlink"/>
          <w:rFonts w:ascii="Arial" w:hAnsi="Arial" w:cs="Arial"/>
          <w:sz w:val="21"/>
          <w:szCs w:val="21"/>
          <w:u w:val="none"/>
        </w:rPr>
        <w:t>)</w:t>
      </w:r>
    </w:p>
    <w:p w:rsidR="00736EA3" w:rsidRDefault="00736EA3" w:rsidP="00736EA3">
      <w:pPr>
        <w:pStyle w:val="NormalWeb"/>
        <w:shd w:val="clear" w:color="auto" w:fill="FFFFFF"/>
        <w:spacing w:before="0" w:beforeAutospacing="0" w:after="0" w:afterAutospacing="0" w:line="264" w:lineRule="auto"/>
        <w:jc w:val="both"/>
        <w:rPr>
          <w:rFonts w:ascii="Arial" w:hAnsi="Arial" w:cs="Arial"/>
          <w:sz w:val="21"/>
          <w:szCs w:val="21"/>
        </w:rPr>
      </w:pPr>
    </w:p>
    <w:p w:rsidR="00583F97" w:rsidRPr="00736EA3" w:rsidRDefault="00583F97" w:rsidP="00583F97">
      <w:pPr>
        <w:pStyle w:val="NormalWeb"/>
        <w:shd w:val="clear" w:color="auto" w:fill="FFFFFF"/>
        <w:spacing w:before="0" w:beforeAutospacing="0" w:after="0" w:afterAutospacing="0" w:line="264" w:lineRule="auto"/>
        <w:jc w:val="both"/>
        <w:rPr>
          <w:rFonts w:ascii="Arial" w:hAnsi="Arial" w:cs="Arial"/>
          <w:sz w:val="21"/>
          <w:szCs w:val="21"/>
        </w:rPr>
      </w:pPr>
      <w:r w:rsidRPr="00736EA3">
        <w:rPr>
          <w:rFonts w:ascii="Arial" w:hAnsi="Arial" w:cs="Arial"/>
          <w:b/>
          <w:sz w:val="21"/>
          <w:szCs w:val="21"/>
        </w:rPr>
        <w:t xml:space="preserve">U.S. Per Acre Payment </w:t>
      </w:r>
      <w:r w:rsidR="00736EA3" w:rsidRPr="00736EA3">
        <w:rPr>
          <w:rFonts w:ascii="Arial" w:hAnsi="Arial" w:cs="Arial"/>
          <w:b/>
          <w:sz w:val="21"/>
          <w:szCs w:val="21"/>
        </w:rPr>
        <w:t xml:space="preserve">Indicator </w:t>
      </w:r>
      <w:r w:rsidRPr="00736EA3">
        <w:rPr>
          <w:rFonts w:ascii="Arial" w:hAnsi="Arial" w:cs="Arial"/>
          <w:b/>
          <w:sz w:val="21"/>
          <w:szCs w:val="21"/>
        </w:rPr>
        <w:t xml:space="preserve">– </w:t>
      </w:r>
      <w:r w:rsidR="00C07F4D">
        <w:rPr>
          <w:rFonts w:ascii="Arial" w:hAnsi="Arial" w:cs="Arial"/>
          <w:b/>
          <w:sz w:val="21"/>
          <w:szCs w:val="21"/>
        </w:rPr>
        <w:t xml:space="preserve">August </w:t>
      </w:r>
      <w:r w:rsidRPr="00736EA3">
        <w:rPr>
          <w:rFonts w:ascii="Arial" w:hAnsi="Arial" w:cs="Arial"/>
          <w:b/>
          <w:sz w:val="21"/>
          <w:szCs w:val="21"/>
        </w:rPr>
        <w:t xml:space="preserve">WASDE </w:t>
      </w:r>
      <w:r w:rsidR="0045598F">
        <w:rPr>
          <w:rFonts w:ascii="Arial" w:hAnsi="Arial" w:cs="Arial"/>
          <w:b/>
          <w:sz w:val="21"/>
          <w:szCs w:val="21"/>
        </w:rPr>
        <w:t xml:space="preserve">Mid </w:t>
      </w:r>
      <w:r w:rsidRPr="00736EA3">
        <w:rPr>
          <w:rFonts w:ascii="Arial" w:hAnsi="Arial" w:cs="Arial"/>
          <w:b/>
          <w:sz w:val="21"/>
          <w:szCs w:val="21"/>
        </w:rPr>
        <w:t>Price</w:t>
      </w:r>
      <w:r w:rsidR="009A210F">
        <w:rPr>
          <w:rFonts w:ascii="Arial" w:hAnsi="Arial" w:cs="Arial"/>
          <w:b/>
          <w:sz w:val="21"/>
          <w:szCs w:val="21"/>
        </w:rPr>
        <w:t xml:space="preserve"> (see Figure 1)</w:t>
      </w:r>
      <w:r w:rsidRPr="00736EA3">
        <w:rPr>
          <w:rFonts w:ascii="Arial" w:hAnsi="Arial" w:cs="Arial"/>
          <w:sz w:val="21"/>
          <w:szCs w:val="21"/>
        </w:rPr>
        <w:t xml:space="preserve">:  </w:t>
      </w:r>
      <w:r w:rsidR="00736EA3">
        <w:rPr>
          <w:rFonts w:ascii="Arial" w:hAnsi="Arial" w:cs="Arial"/>
          <w:sz w:val="21"/>
          <w:szCs w:val="21"/>
        </w:rPr>
        <w:t xml:space="preserve">Using the midpoint of the WASDE range of prices for the 2014 crop year, ARC-CO payments are indicated for corn and sorghum.  PLC payments are indicated for barley, long grain rice, and sorghum.  The highest indicated payment is long grain rice </w:t>
      </w:r>
      <w:r w:rsidR="0045598F">
        <w:rPr>
          <w:rFonts w:ascii="Arial" w:hAnsi="Arial" w:cs="Arial"/>
          <w:sz w:val="21"/>
          <w:szCs w:val="21"/>
        </w:rPr>
        <w:t xml:space="preserve">from PLC </w:t>
      </w:r>
      <w:r w:rsidR="00736EA3">
        <w:rPr>
          <w:rFonts w:ascii="Arial" w:hAnsi="Arial" w:cs="Arial"/>
          <w:sz w:val="21"/>
          <w:szCs w:val="21"/>
        </w:rPr>
        <w:t xml:space="preserve">at $90 per acre, with the second highest being corn </w:t>
      </w:r>
      <w:r w:rsidR="008A6C6F">
        <w:rPr>
          <w:rFonts w:ascii="Arial" w:hAnsi="Arial" w:cs="Arial"/>
          <w:sz w:val="21"/>
          <w:szCs w:val="21"/>
        </w:rPr>
        <w:t xml:space="preserve">from ARC-CO </w:t>
      </w:r>
      <w:r w:rsidR="00736EA3">
        <w:rPr>
          <w:rFonts w:ascii="Arial" w:hAnsi="Arial" w:cs="Arial"/>
          <w:sz w:val="21"/>
          <w:szCs w:val="21"/>
        </w:rPr>
        <w:t>at $41 per acre.  The only crop with indicated payment</w:t>
      </w:r>
      <w:r w:rsidR="0045598F">
        <w:rPr>
          <w:rFonts w:ascii="Arial" w:hAnsi="Arial" w:cs="Arial"/>
          <w:sz w:val="21"/>
          <w:szCs w:val="21"/>
        </w:rPr>
        <w:t>s</w:t>
      </w:r>
      <w:r w:rsidR="00736EA3">
        <w:rPr>
          <w:rFonts w:ascii="Arial" w:hAnsi="Arial" w:cs="Arial"/>
          <w:sz w:val="21"/>
          <w:szCs w:val="21"/>
        </w:rPr>
        <w:t xml:space="preserve"> </w:t>
      </w:r>
      <w:r w:rsidR="008A6C6F">
        <w:rPr>
          <w:rFonts w:ascii="Arial" w:hAnsi="Arial" w:cs="Arial"/>
          <w:sz w:val="21"/>
          <w:szCs w:val="21"/>
        </w:rPr>
        <w:t xml:space="preserve">from both programs </w:t>
      </w:r>
      <w:r w:rsidR="00736EA3">
        <w:rPr>
          <w:rFonts w:ascii="Arial" w:hAnsi="Arial" w:cs="Arial"/>
          <w:sz w:val="21"/>
          <w:szCs w:val="21"/>
        </w:rPr>
        <w:t>is sorghum at $3 f</w:t>
      </w:r>
      <w:r w:rsidR="0045598F">
        <w:rPr>
          <w:rFonts w:ascii="Arial" w:hAnsi="Arial" w:cs="Arial"/>
          <w:sz w:val="21"/>
          <w:szCs w:val="21"/>
        </w:rPr>
        <w:t>rom</w:t>
      </w:r>
      <w:r w:rsidR="00736EA3">
        <w:rPr>
          <w:rFonts w:ascii="Arial" w:hAnsi="Arial" w:cs="Arial"/>
          <w:sz w:val="21"/>
          <w:szCs w:val="21"/>
        </w:rPr>
        <w:t xml:space="preserve"> ARC-CO and $15 fr</w:t>
      </w:r>
      <w:r w:rsidR="0045598F">
        <w:rPr>
          <w:rFonts w:ascii="Arial" w:hAnsi="Arial" w:cs="Arial"/>
          <w:sz w:val="21"/>
          <w:szCs w:val="21"/>
        </w:rPr>
        <w:t>om</w:t>
      </w:r>
      <w:r w:rsidR="00736EA3">
        <w:rPr>
          <w:rFonts w:ascii="Arial" w:hAnsi="Arial" w:cs="Arial"/>
          <w:sz w:val="21"/>
          <w:szCs w:val="21"/>
        </w:rPr>
        <w:t xml:space="preserve"> </w:t>
      </w:r>
      <w:r w:rsidR="0045598F">
        <w:rPr>
          <w:rFonts w:ascii="Arial" w:hAnsi="Arial" w:cs="Arial"/>
          <w:sz w:val="21"/>
          <w:szCs w:val="21"/>
        </w:rPr>
        <w:t>PLC</w:t>
      </w:r>
      <w:r w:rsidR="00736EA3">
        <w:rPr>
          <w:rFonts w:ascii="Arial" w:hAnsi="Arial" w:cs="Arial"/>
          <w:sz w:val="21"/>
          <w:szCs w:val="21"/>
        </w:rPr>
        <w:t>.  Remember</w:t>
      </w:r>
      <w:r w:rsidR="0045598F">
        <w:rPr>
          <w:rFonts w:ascii="Arial" w:hAnsi="Arial" w:cs="Arial"/>
          <w:sz w:val="21"/>
          <w:szCs w:val="21"/>
        </w:rPr>
        <w:t>,</w:t>
      </w:r>
      <w:r w:rsidR="00736EA3">
        <w:rPr>
          <w:rFonts w:ascii="Arial" w:hAnsi="Arial" w:cs="Arial"/>
          <w:sz w:val="21"/>
          <w:szCs w:val="21"/>
        </w:rPr>
        <w:t xml:space="preserve"> actual payments depend upon county yield for ARC-CO and FSA farm payment yield for PLC, and payment is made on only 85% of base acres</w:t>
      </w:r>
      <w:r w:rsidR="00967195">
        <w:rPr>
          <w:rFonts w:ascii="Arial" w:hAnsi="Arial" w:cs="Arial"/>
          <w:sz w:val="21"/>
          <w:szCs w:val="21"/>
        </w:rPr>
        <w:t xml:space="preserve"> (65% for ARC-IC).</w:t>
      </w:r>
    </w:p>
    <w:p w:rsidR="00583F97" w:rsidRPr="00736EA3" w:rsidRDefault="00583F97" w:rsidP="00583F97">
      <w:pPr>
        <w:pStyle w:val="NormalWeb"/>
        <w:shd w:val="clear" w:color="auto" w:fill="FFFFFF"/>
        <w:spacing w:before="0" w:beforeAutospacing="0" w:after="0" w:afterAutospacing="0" w:line="264" w:lineRule="auto"/>
        <w:jc w:val="both"/>
        <w:rPr>
          <w:rFonts w:ascii="Arial" w:hAnsi="Arial" w:cs="Arial"/>
          <w:sz w:val="21"/>
          <w:szCs w:val="21"/>
        </w:rPr>
      </w:pPr>
    </w:p>
    <w:p w:rsidR="00736EA3" w:rsidRPr="00736EA3" w:rsidRDefault="00736EA3" w:rsidP="00736EA3">
      <w:pPr>
        <w:pStyle w:val="NormalWeb"/>
        <w:shd w:val="clear" w:color="auto" w:fill="FFFFFF"/>
        <w:spacing w:before="0" w:beforeAutospacing="0" w:after="0" w:afterAutospacing="0" w:line="264" w:lineRule="auto"/>
        <w:jc w:val="both"/>
        <w:rPr>
          <w:rFonts w:ascii="Arial" w:hAnsi="Arial" w:cs="Arial"/>
          <w:sz w:val="21"/>
          <w:szCs w:val="21"/>
        </w:rPr>
      </w:pPr>
      <w:r w:rsidRPr="00736EA3">
        <w:rPr>
          <w:rFonts w:ascii="Arial" w:hAnsi="Arial" w:cs="Arial"/>
          <w:b/>
          <w:sz w:val="21"/>
          <w:szCs w:val="21"/>
        </w:rPr>
        <w:t xml:space="preserve">U.S. Per Acre Payment Indicator – </w:t>
      </w:r>
      <w:r w:rsidR="00C07F4D">
        <w:rPr>
          <w:rFonts w:ascii="Arial" w:hAnsi="Arial" w:cs="Arial"/>
          <w:b/>
          <w:sz w:val="21"/>
          <w:szCs w:val="21"/>
        </w:rPr>
        <w:t xml:space="preserve">August </w:t>
      </w:r>
      <w:r w:rsidRPr="00736EA3">
        <w:rPr>
          <w:rFonts w:ascii="Arial" w:hAnsi="Arial" w:cs="Arial"/>
          <w:b/>
          <w:sz w:val="21"/>
          <w:szCs w:val="21"/>
        </w:rPr>
        <w:t xml:space="preserve">WASDE </w:t>
      </w:r>
      <w:r w:rsidR="0045598F">
        <w:rPr>
          <w:rFonts w:ascii="Arial" w:hAnsi="Arial" w:cs="Arial"/>
          <w:b/>
          <w:sz w:val="21"/>
          <w:szCs w:val="21"/>
        </w:rPr>
        <w:t xml:space="preserve">Low </w:t>
      </w:r>
      <w:r w:rsidRPr="00736EA3">
        <w:rPr>
          <w:rFonts w:ascii="Arial" w:hAnsi="Arial" w:cs="Arial"/>
          <w:b/>
          <w:sz w:val="21"/>
          <w:szCs w:val="21"/>
        </w:rPr>
        <w:t>Price</w:t>
      </w:r>
      <w:r w:rsidR="009A210F">
        <w:rPr>
          <w:rFonts w:ascii="Arial" w:hAnsi="Arial" w:cs="Arial"/>
          <w:b/>
          <w:sz w:val="21"/>
          <w:szCs w:val="21"/>
        </w:rPr>
        <w:t xml:space="preserve"> (see Figure 2)</w:t>
      </w:r>
      <w:r w:rsidRPr="00736EA3">
        <w:rPr>
          <w:rFonts w:ascii="Arial" w:hAnsi="Arial" w:cs="Arial"/>
          <w:sz w:val="21"/>
          <w:szCs w:val="21"/>
        </w:rPr>
        <w:t xml:space="preserve">:  </w:t>
      </w:r>
      <w:r w:rsidR="008A6C6F">
        <w:rPr>
          <w:rFonts w:ascii="Arial" w:hAnsi="Arial" w:cs="Arial"/>
          <w:sz w:val="21"/>
          <w:szCs w:val="21"/>
        </w:rPr>
        <w:t>When the low price in the range of crop year prices projected by WASDE is used, only medium/short grain rice and soybeans have no payment indicat</w:t>
      </w:r>
      <w:r w:rsidR="00967195">
        <w:rPr>
          <w:rFonts w:ascii="Arial" w:hAnsi="Arial" w:cs="Arial"/>
          <w:sz w:val="21"/>
          <w:szCs w:val="21"/>
        </w:rPr>
        <w:t>ed</w:t>
      </w:r>
      <w:r w:rsidR="008A6C6F">
        <w:rPr>
          <w:rFonts w:ascii="Arial" w:hAnsi="Arial" w:cs="Arial"/>
          <w:sz w:val="21"/>
          <w:szCs w:val="21"/>
        </w:rPr>
        <w:t>.  ARC</w:t>
      </w:r>
      <w:r w:rsidR="00C9638F">
        <w:rPr>
          <w:rFonts w:ascii="Arial" w:hAnsi="Arial" w:cs="Arial"/>
          <w:sz w:val="21"/>
          <w:szCs w:val="21"/>
        </w:rPr>
        <w:t>-CO</w:t>
      </w:r>
      <w:r w:rsidR="008A6C6F">
        <w:rPr>
          <w:rFonts w:ascii="Arial" w:hAnsi="Arial" w:cs="Arial"/>
          <w:sz w:val="21"/>
          <w:szCs w:val="21"/>
        </w:rPr>
        <w:t xml:space="preserve"> has </w:t>
      </w:r>
      <w:r w:rsidR="001B661A">
        <w:rPr>
          <w:rFonts w:ascii="Arial" w:hAnsi="Arial" w:cs="Arial"/>
          <w:sz w:val="21"/>
          <w:szCs w:val="21"/>
        </w:rPr>
        <w:t>no payment indicat</w:t>
      </w:r>
      <w:r w:rsidR="00967195">
        <w:rPr>
          <w:rFonts w:ascii="Arial" w:hAnsi="Arial" w:cs="Arial"/>
          <w:sz w:val="21"/>
          <w:szCs w:val="21"/>
        </w:rPr>
        <w:t>ed</w:t>
      </w:r>
      <w:r w:rsidR="001B661A">
        <w:rPr>
          <w:rFonts w:ascii="Arial" w:hAnsi="Arial" w:cs="Arial"/>
          <w:sz w:val="21"/>
          <w:szCs w:val="21"/>
        </w:rPr>
        <w:t xml:space="preserve"> for long grain rice.  </w:t>
      </w:r>
      <w:r w:rsidR="008A6C6F">
        <w:rPr>
          <w:rFonts w:ascii="Arial" w:hAnsi="Arial" w:cs="Arial"/>
          <w:sz w:val="21"/>
          <w:szCs w:val="21"/>
        </w:rPr>
        <w:t xml:space="preserve"> PLC has no payment indicat</w:t>
      </w:r>
      <w:r w:rsidR="00967195">
        <w:rPr>
          <w:rFonts w:ascii="Arial" w:hAnsi="Arial" w:cs="Arial"/>
          <w:sz w:val="21"/>
          <w:szCs w:val="21"/>
        </w:rPr>
        <w:t>ed</w:t>
      </w:r>
      <w:r w:rsidR="008A6C6F">
        <w:rPr>
          <w:rFonts w:ascii="Arial" w:hAnsi="Arial" w:cs="Arial"/>
          <w:sz w:val="21"/>
          <w:szCs w:val="21"/>
        </w:rPr>
        <w:t xml:space="preserve"> for oats and wheat.  Both programs have payment</w:t>
      </w:r>
      <w:r w:rsidR="00967195">
        <w:rPr>
          <w:rFonts w:ascii="Arial" w:hAnsi="Arial" w:cs="Arial"/>
          <w:sz w:val="21"/>
          <w:szCs w:val="21"/>
        </w:rPr>
        <w:t>s</w:t>
      </w:r>
      <w:r w:rsidR="008A6C6F">
        <w:rPr>
          <w:rFonts w:ascii="Arial" w:hAnsi="Arial" w:cs="Arial"/>
          <w:sz w:val="21"/>
          <w:szCs w:val="21"/>
        </w:rPr>
        <w:t xml:space="preserve"> indicat</w:t>
      </w:r>
      <w:r w:rsidR="00967195">
        <w:rPr>
          <w:rFonts w:ascii="Arial" w:hAnsi="Arial" w:cs="Arial"/>
          <w:sz w:val="21"/>
          <w:szCs w:val="21"/>
        </w:rPr>
        <w:t>ed</w:t>
      </w:r>
      <w:r w:rsidR="008A6C6F">
        <w:rPr>
          <w:rFonts w:ascii="Arial" w:hAnsi="Arial" w:cs="Arial"/>
          <w:sz w:val="21"/>
          <w:szCs w:val="21"/>
        </w:rPr>
        <w:t xml:space="preserve"> for barley, corn, </w:t>
      </w:r>
      <w:r w:rsidR="00C9638F">
        <w:rPr>
          <w:rFonts w:ascii="Arial" w:hAnsi="Arial" w:cs="Arial"/>
          <w:sz w:val="21"/>
          <w:szCs w:val="21"/>
        </w:rPr>
        <w:t xml:space="preserve">and </w:t>
      </w:r>
      <w:r w:rsidR="008A6C6F">
        <w:rPr>
          <w:rFonts w:ascii="Arial" w:hAnsi="Arial" w:cs="Arial"/>
          <w:sz w:val="21"/>
          <w:szCs w:val="21"/>
        </w:rPr>
        <w:t>sorghum.  ARC has the higher payment indicat</w:t>
      </w:r>
      <w:r w:rsidR="00967195">
        <w:rPr>
          <w:rFonts w:ascii="Arial" w:hAnsi="Arial" w:cs="Arial"/>
          <w:sz w:val="21"/>
          <w:szCs w:val="21"/>
        </w:rPr>
        <w:t>ed</w:t>
      </w:r>
      <w:r w:rsidR="008A6C6F">
        <w:rPr>
          <w:rFonts w:ascii="Arial" w:hAnsi="Arial" w:cs="Arial"/>
          <w:sz w:val="21"/>
          <w:szCs w:val="21"/>
        </w:rPr>
        <w:t xml:space="preserve"> for corn.  PLC has the higher payment indicat</w:t>
      </w:r>
      <w:r w:rsidR="00967195">
        <w:rPr>
          <w:rFonts w:ascii="Arial" w:hAnsi="Arial" w:cs="Arial"/>
          <w:sz w:val="21"/>
          <w:szCs w:val="21"/>
        </w:rPr>
        <w:t>ed</w:t>
      </w:r>
      <w:r w:rsidR="008A6C6F">
        <w:rPr>
          <w:rFonts w:ascii="Arial" w:hAnsi="Arial" w:cs="Arial"/>
          <w:sz w:val="21"/>
          <w:szCs w:val="21"/>
        </w:rPr>
        <w:t xml:space="preserve"> for barley and sorghum.  </w:t>
      </w:r>
      <w:r w:rsidR="001B661A">
        <w:rPr>
          <w:rFonts w:ascii="Arial" w:hAnsi="Arial" w:cs="Arial"/>
          <w:sz w:val="21"/>
          <w:szCs w:val="21"/>
        </w:rPr>
        <w:t xml:space="preserve">The highest </w:t>
      </w:r>
      <w:r w:rsidR="00A52AD6">
        <w:rPr>
          <w:rFonts w:ascii="Arial" w:hAnsi="Arial" w:cs="Arial"/>
          <w:sz w:val="21"/>
          <w:szCs w:val="21"/>
        </w:rPr>
        <w:t xml:space="preserve">per acre </w:t>
      </w:r>
      <w:r w:rsidR="001B661A">
        <w:rPr>
          <w:rFonts w:ascii="Arial" w:hAnsi="Arial" w:cs="Arial"/>
          <w:sz w:val="21"/>
          <w:szCs w:val="21"/>
        </w:rPr>
        <w:t>payment indicat</w:t>
      </w:r>
      <w:r w:rsidR="00967195">
        <w:rPr>
          <w:rFonts w:ascii="Arial" w:hAnsi="Arial" w:cs="Arial"/>
          <w:sz w:val="21"/>
          <w:szCs w:val="21"/>
        </w:rPr>
        <w:t>ed</w:t>
      </w:r>
      <w:r w:rsidR="001B661A">
        <w:rPr>
          <w:rFonts w:ascii="Arial" w:hAnsi="Arial" w:cs="Arial"/>
          <w:sz w:val="21"/>
          <w:szCs w:val="21"/>
        </w:rPr>
        <w:t xml:space="preserve"> is $120 </w:t>
      </w:r>
      <w:r w:rsidR="008A6C6F">
        <w:rPr>
          <w:rFonts w:ascii="Arial" w:hAnsi="Arial" w:cs="Arial"/>
          <w:sz w:val="21"/>
          <w:szCs w:val="21"/>
        </w:rPr>
        <w:t xml:space="preserve">for </w:t>
      </w:r>
      <w:r w:rsidR="001B661A">
        <w:rPr>
          <w:rFonts w:ascii="Arial" w:hAnsi="Arial" w:cs="Arial"/>
          <w:sz w:val="21"/>
          <w:szCs w:val="21"/>
        </w:rPr>
        <w:t>long grain rice by PLC, with the next highe</w:t>
      </w:r>
      <w:r w:rsidR="0045598F">
        <w:rPr>
          <w:rFonts w:ascii="Arial" w:hAnsi="Arial" w:cs="Arial"/>
          <w:sz w:val="21"/>
          <w:szCs w:val="21"/>
        </w:rPr>
        <w:t>st</w:t>
      </w:r>
      <w:r w:rsidR="001B661A">
        <w:rPr>
          <w:rFonts w:ascii="Arial" w:hAnsi="Arial" w:cs="Arial"/>
          <w:sz w:val="21"/>
          <w:szCs w:val="21"/>
        </w:rPr>
        <w:t xml:space="preserve"> being $79 for corn by ARC-CO.</w:t>
      </w:r>
    </w:p>
    <w:p w:rsidR="00736EA3" w:rsidRPr="00736EA3" w:rsidRDefault="00736EA3" w:rsidP="00736EA3">
      <w:pPr>
        <w:pStyle w:val="NormalWeb"/>
        <w:shd w:val="clear" w:color="auto" w:fill="FFFFFF"/>
        <w:spacing w:before="0" w:beforeAutospacing="0" w:after="0" w:afterAutospacing="0" w:line="264" w:lineRule="auto"/>
        <w:jc w:val="both"/>
        <w:rPr>
          <w:rFonts w:ascii="Arial" w:hAnsi="Arial" w:cs="Arial"/>
          <w:sz w:val="21"/>
          <w:szCs w:val="21"/>
        </w:rPr>
      </w:pPr>
    </w:p>
    <w:p w:rsidR="00FF05DD" w:rsidRPr="001B661A" w:rsidRDefault="00224D30" w:rsidP="00FB5802">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 xml:space="preserve">A potentially important piece of information </w:t>
      </w:r>
      <w:r w:rsidR="001B661A">
        <w:rPr>
          <w:rFonts w:ascii="Arial" w:hAnsi="Arial" w:cs="Arial"/>
          <w:sz w:val="21"/>
          <w:szCs w:val="21"/>
        </w:rPr>
        <w:t xml:space="preserve">conveyed by comparing Figures 1 and 2 is how close ARC-CO is to making a payment if </w:t>
      </w:r>
      <w:r>
        <w:rPr>
          <w:rFonts w:ascii="Arial" w:hAnsi="Arial" w:cs="Arial"/>
          <w:sz w:val="21"/>
          <w:szCs w:val="21"/>
        </w:rPr>
        <w:t xml:space="preserve">county yield is relatively poor compared to its benchmark yield and the 2014 U.S. crop year price is the WASDE midpoint price.  </w:t>
      </w:r>
      <w:r w:rsidR="001B661A">
        <w:rPr>
          <w:rFonts w:ascii="Arial" w:hAnsi="Arial" w:cs="Arial"/>
          <w:sz w:val="21"/>
          <w:szCs w:val="21"/>
        </w:rPr>
        <w:t>Th</w:t>
      </w:r>
      <w:r>
        <w:rPr>
          <w:rFonts w:ascii="Arial" w:hAnsi="Arial" w:cs="Arial"/>
          <w:sz w:val="21"/>
          <w:szCs w:val="21"/>
        </w:rPr>
        <w:t xml:space="preserve">is </w:t>
      </w:r>
      <w:r w:rsidR="001B661A">
        <w:rPr>
          <w:rFonts w:ascii="Arial" w:hAnsi="Arial" w:cs="Arial"/>
          <w:sz w:val="21"/>
          <w:szCs w:val="21"/>
        </w:rPr>
        <w:t>comparison suggest</w:t>
      </w:r>
      <w:r>
        <w:rPr>
          <w:rFonts w:ascii="Arial" w:hAnsi="Arial" w:cs="Arial"/>
          <w:sz w:val="21"/>
          <w:szCs w:val="21"/>
        </w:rPr>
        <w:t>s</w:t>
      </w:r>
      <w:r w:rsidR="001B661A">
        <w:rPr>
          <w:rFonts w:ascii="Arial" w:hAnsi="Arial" w:cs="Arial"/>
          <w:sz w:val="21"/>
          <w:szCs w:val="21"/>
        </w:rPr>
        <w:t xml:space="preserve"> that ARC-CO might make payments if the mid</w:t>
      </w:r>
      <w:r w:rsidR="00A52AD6">
        <w:rPr>
          <w:rFonts w:ascii="Arial" w:hAnsi="Arial" w:cs="Arial"/>
          <w:sz w:val="21"/>
          <w:szCs w:val="21"/>
        </w:rPr>
        <w:t>point</w:t>
      </w:r>
      <w:r w:rsidR="001B661A">
        <w:rPr>
          <w:rFonts w:ascii="Arial" w:hAnsi="Arial" w:cs="Arial"/>
          <w:sz w:val="21"/>
          <w:szCs w:val="21"/>
        </w:rPr>
        <w:t xml:space="preserve">-price is realized and if </w:t>
      </w:r>
      <w:r>
        <w:rPr>
          <w:rFonts w:ascii="Arial" w:hAnsi="Arial" w:cs="Arial"/>
          <w:sz w:val="21"/>
          <w:szCs w:val="21"/>
        </w:rPr>
        <w:t xml:space="preserve">county </w:t>
      </w:r>
      <w:r w:rsidR="001B661A">
        <w:rPr>
          <w:rFonts w:ascii="Arial" w:hAnsi="Arial" w:cs="Arial"/>
          <w:sz w:val="21"/>
          <w:szCs w:val="21"/>
        </w:rPr>
        <w:t xml:space="preserve">yield </w:t>
      </w:r>
      <w:r w:rsidR="00A52AD6">
        <w:rPr>
          <w:rFonts w:ascii="Arial" w:hAnsi="Arial" w:cs="Arial"/>
          <w:sz w:val="21"/>
          <w:szCs w:val="21"/>
        </w:rPr>
        <w:t xml:space="preserve">is relatively poor </w:t>
      </w:r>
      <w:r w:rsidR="001B661A">
        <w:rPr>
          <w:rFonts w:ascii="Arial" w:hAnsi="Arial" w:cs="Arial"/>
          <w:sz w:val="21"/>
          <w:szCs w:val="21"/>
        </w:rPr>
        <w:t xml:space="preserve">for barley, oats, and wheat.  This </w:t>
      </w:r>
      <w:r>
        <w:rPr>
          <w:rFonts w:ascii="Arial" w:hAnsi="Arial" w:cs="Arial"/>
          <w:sz w:val="21"/>
          <w:szCs w:val="21"/>
        </w:rPr>
        <w:t xml:space="preserve">situation </w:t>
      </w:r>
      <w:r w:rsidR="001B661A">
        <w:rPr>
          <w:rFonts w:ascii="Arial" w:hAnsi="Arial" w:cs="Arial"/>
          <w:sz w:val="21"/>
          <w:szCs w:val="21"/>
        </w:rPr>
        <w:t xml:space="preserve">could be a particular consideration for wheat producers in the southern plains given their relatively poor </w:t>
      </w:r>
      <w:r>
        <w:rPr>
          <w:rFonts w:ascii="Arial" w:hAnsi="Arial" w:cs="Arial"/>
          <w:sz w:val="21"/>
          <w:szCs w:val="21"/>
        </w:rPr>
        <w:t xml:space="preserve">2014 </w:t>
      </w:r>
      <w:r w:rsidR="001B661A">
        <w:rPr>
          <w:rFonts w:ascii="Arial" w:hAnsi="Arial" w:cs="Arial"/>
          <w:sz w:val="21"/>
          <w:szCs w:val="21"/>
        </w:rPr>
        <w:t xml:space="preserve">wheat yields due to drought.  A related point is that if the low </w:t>
      </w:r>
      <w:r>
        <w:rPr>
          <w:rFonts w:ascii="Arial" w:hAnsi="Arial" w:cs="Arial"/>
          <w:sz w:val="21"/>
          <w:szCs w:val="21"/>
        </w:rPr>
        <w:t xml:space="preserve">projected </w:t>
      </w:r>
      <w:r w:rsidR="001B661A">
        <w:rPr>
          <w:rFonts w:ascii="Arial" w:hAnsi="Arial" w:cs="Arial"/>
          <w:sz w:val="21"/>
          <w:szCs w:val="21"/>
        </w:rPr>
        <w:t xml:space="preserve">price </w:t>
      </w:r>
      <w:r>
        <w:rPr>
          <w:rFonts w:ascii="Arial" w:hAnsi="Arial" w:cs="Arial"/>
          <w:sz w:val="21"/>
          <w:szCs w:val="21"/>
        </w:rPr>
        <w:t xml:space="preserve">for </w:t>
      </w:r>
      <w:r w:rsidR="001B661A">
        <w:rPr>
          <w:rFonts w:ascii="Arial" w:hAnsi="Arial" w:cs="Arial"/>
          <w:sz w:val="21"/>
          <w:szCs w:val="21"/>
        </w:rPr>
        <w:t xml:space="preserve">soybeans emerges as the market price for 2014, ARC-CO could make payments for those counties </w:t>
      </w:r>
      <w:r>
        <w:rPr>
          <w:rFonts w:ascii="Arial" w:hAnsi="Arial" w:cs="Arial"/>
          <w:sz w:val="21"/>
          <w:szCs w:val="21"/>
        </w:rPr>
        <w:t xml:space="preserve">with relatively poor </w:t>
      </w:r>
      <w:r w:rsidR="00A52AD6">
        <w:rPr>
          <w:rFonts w:ascii="Arial" w:hAnsi="Arial" w:cs="Arial"/>
          <w:sz w:val="21"/>
          <w:szCs w:val="21"/>
        </w:rPr>
        <w:t>yield</w:t>
      </w:r>
      <w:r>
        <w:rPr>
          <w:rFonts w:ascii="Arial" w:hAnsi="Arial" w:cs="Arial"/>
          <w:sz w:val="21"/>
          <w:szCs w:val="21"/>
        </w:rPr>
        <w:t xml:space="preserve">.  </w:t>
      </w:r>
      <w:r w:rsidR="001B661A">
        <w:rPr>
          <w:rFonts w:ascii="Arial" w:hAnsi="Arial" w:cs="Arial"/>
          <w:sz w:val="21"/>
          <w:szCs w:val="21"/>
        </w:rPr>
        <w:t xml:space="preserve">The reason for this </w:t>
      </w:r>
      <w:r>
        <w:rPr>
          <w:rFonts w:ascii="Arial" w:hAnsi="Arial" w:cs="Arial"/>
          <w:sz w:val="21"/>
          <w:szCs w:val="21"/>
        </w:rPr>
        <w:t xml:space="preserve">observation </w:t>
      </w:r>
      <w:r w:rsidR="001B661A">
        <w:rPr>
          <w:rFonts w:ascii="Arial" w:hAnsi="Arial" w:cs="Arial"/>
          <w:sz w:val="21"/>
          <w:szCs w:val="21"/>
        </w:rPr>
        <w:t xml:space="preserve">is that actual U.S. revenue </w:t>
      </w:r>
      <w:r>
        <w:rPr>
          <w:rFonts w:ascii="Arial" w:hAnsi="Arial" w:cs="Arial"/>
          <w:sz w:val="21"/>
          <w:szCs w:val="21"/>
        </w:rPr>
        <w:t xml:space="preserve">at </w:t>
      </w:r>
      <w:r w:rsidR="00A52AD6">
        <w:rPr>
          <w:rFonts w:ascii="Arial" w:hAnsi="Arial" w:cs="Arial"/>
          <w:sz w:val="21"/>
          <w:szCs w:val="21"/>
        </w:rPr>
        <w:t>t</w:t>
      </w:r>
      <w:r>
        <w:rPr>
          <w:rFonts w:ascii="Arial" w:hAnsi="Arial" w:cs="Arial"/>
          <w:sz w:val="21"/>
          <w:szCs w:val="21"/>
        </w:rPr>
        <w:t xml:space="preserve">he low WASDE price is only </w:t>
      </w:r>
      <w:r w:rsidR="001B661A">
        <w:rPr>
          <w:rFonts w:ascii="Arial" w:hAnsi="Arial" w:cs="Arial"/>
          <w:sz w:val="21"/>
          <w:szCs w:val="21"/>
        </w:rPr>
        <w:t xml:space="preserve">1.3% higher than 86% of the U.S. benchmark revenue.  </w:t>
      </w:r>
      <w:r>
        <w:rPr>
          <w:rFonts w:ascii="Arial" w:hAnsi="Arial" w:cs="Arial"/>
          <w:sz w:val="21"/>
          <w:szCs w:val="21"/>
        </w:rPr>
        <w:t>Note</w:t>
      </w:r>
      <w:proofErr w:type="gramStart"/>
      <w:r>
        <w:rPr>
          <w:rFonts w:ascii="Arial" w:hAnsi="Arial" w:cs="Arial"/>
          <w:sz w:val="21"/>
          <w:szCs w:val="21"/>
        </w:rPr>
        <w:t>,</w:t>
      </w:r>
      <w:proofErr w:type="gramEnd"/>
      <w:r>
        <w:rPr>
          <w:rFonts w:ascii="Arial" w:hAnsi="Arial" w:cs="Arial"/>
          <w:sz w:val="21"/>
          <w:szCs w:val="21"/>
        </w:rPr>
        <w:t xml:space="preserve"> </w:t>
      </w:r>
      <w:r w:rsidR="001B661A">
        <w:rPr>
          <w:rFonts w:ascii="Arial" w:hAnsi="Arial" w:cs="Arial"/>
          <w:sz w:val="21"/>
          <w:szCs w:val="21"/>
        </w:rPr>
        <w:t xml:space="preserve">consideration </w:t>
      </w:r>
      <w:r>
        <w:rPr>
          <w:rFonts w:ascii="Arial" w:hAnsi="Arial" w:cs="Arial"/>
          <w:sz w:val="21"/>
          <w:szCs w:val="21"/>
        </w:rPr>
        <w:t xml:space="preserve">of the role </w:t>
      </w:r>
      <w:r w:rsidR="00A52AD6">
        <w:rPr>
          <w:rFonts w:ascii="Arial" w:hAnsi="Arial" w:cs="Arial"/>
          <w:sz w:val="21"/>
          <w:szCs w:val="21"/>
        </w:rPr>
        <w:t xml:space="preserve">that </w:t>
      </w:r>
      <w:r>
        <w:rPr>
          <w:rFonts w:ascii="Arial" w:hAnsi="Arial" w:cs="Arial"/>
          <w:sz w:val="21"/>
          <w:szCs w:val="21"/>
        </w:rPr>
        <w:t xml:space="preserve">yield </w:t>
      </w:r>
      <w:r w:rsidR="00A52AD6">
        <w:rPr>
          <w:rFonts w:ascii="Arial" w:hAnsi="Arial" w:cs="Arial"/>
          <w:sz w:val="21"/>
          <w:szCs w:val="21"/>
        </w:rPr>
        <w:t xml:space="preserve">plays </w:t>
      </w:r>
      <w:r>
        <w:rPr>
          <w:rFonts w:ascii="Arial" w:hAnsi="Arial" w:cs="Arial"/>
          <w:sz w:val="21"/>
          <w:szCs w:val="21"/>
        </w:rPr>
        <w:t xml:space="preserve">in determining payment by ARC-CO </w:t>
      </w:r>
      <w:r w:rsidR="001B661A">
        <w:rPr>
          <w:rFonts w:ascii="Arial" w:hAnsi="Arial" w:cs="Arial"/>
          <w:sz w:val="21"/>
          <w:szCs w:val="21"/>
        </w:rPr>
        <w:t>does not apply to PLC</w:t>
      </w:r>
      <w:r w:rsidR="00A52AD6">
        <w:rPr>
          <w:rFonts w:ascii="Arial" w:hAnsi="Arial" w:cs="Arial"/>
          <w:sz w:val="21"/>
          <w:szCs w:val="21"/>
        </w:rPr>
        <w:t xml:space="preserve">.  Whether </w:t>
      </w:r>
      <w:r>
        <w:rPr>
          <w:rFonts w:ascii="Arial" w:hAnsi="Arial" w:cs="Arial"/>
          <w:sz w:val="21"/>
          <w:szCs w:val="21"/>
        </w:rPr>
        <w:t xml:space="preserve">PLC </w:t>
      </w:r>
      <w:r w:rsidR="00A52AD6">
        <w:rPr>
          <w:rFonts w:ascii="Arial" w:hAnsi="Arial" w:cs="Arial"/>
          <w:sz w:val="21"/>
          <w:szCs w:val="21"/>
        </w:rPr>
        <w:t xml:space="preserve">makes a </w:t>
      </w:r>
      <w:r>
        <w:rPr>
          <w:rFonts w:ascii="Arial" w:hAnsi="Arial" w:cs="Arial"/>
          <w:sz w:val="21"/>
          <w:szCs w:val="21"/>
        </w:rPr>
        <w:t>payment depend</w:t>
      </w:r>
      <w:r w:rsidR="00A52AD6">
        <w:rPr>
          <w:rFonts w:ascii="Arial" w:hAnsi="Arial" w:cs="Arial"/>
          <w:sz w:val="21"/>
          <w:szCs w:val="21"/>
        </w:rPr>
        <w:t xml:space="preserve">s solely on </w:t>
      </w:r>
      <w:r w:rsidR="001B661A">
        <w:rPr>
          <w:rFonts w:ascii="Arial" w:hAnsi="Arial" w:cs="Arial"/>
          <w:sz w:val="21"/>
          <w:szCs w:val="21"/>
        </w:rPr>
        <w:t>how U.S. crop year price compares to its reference</w:t>
      </w:r>
      <w:r>
        <w:rPr>
          <w:rFonts w:ascii="Arial" w:hAnsi="Arial" w:cs="Arial"/>
          <w:sz w:val="21"/>
          <w:szCs w:val="21"/>
        </w:rPr>
        <w:t xml:space="preserve"> price</w:t>
      </w:r>
      <w:r w:rsidR="001B661A">
        <w:rPr>
          <w:rFonts w:ascii="Arial" w:hAnsi="Arial" w:cs="Arial"/>
          <w:sz w:val="21"/>
          <w:szCs w:val="21"/>
        </w:rPr>
        <w:t xml:space="preserve">.  In other words, </w:t>
      </w:r>
      <w:r>
        <w:rPr>
          <w:rFonts w:ascii="Arial" w:hAnsi="Arial" w:cs="Arial"/>
          <w:sz w:val="21"/>
          <w:szCs w:val="21"/>
        </w:rPr>
        <w:t xml:space="preserve">PLC payment yield is fixed and thus </w:t>
      </w:r>
      <w:r w:rsidR="00A52AD6">
        <w:rPr>
          <w:rFonts w:ascii="Arial" w:hAnsi="Arial" w:cs="Arial"/>
          <w:sz w:val="21"/>
          <w:szCs w:val="21"/>
        </w:rPr>
        <w:t xml:space="preserve">not </w:t>
      </w:r>
      <w:r>
        <w:rPr>
          <w:rFonts w:ascii="Arial" w:hAnsi="Arial" w:cs="Arial"/>
          <w:sz w:val="21"/>
          <w:szCs w:val="21"/>
        </w:rPr>
        <w:t>a determinant of whether payment</w:t>
      </w:r>
      <w:r w:rsidR="00A52AD6">
        <w:rPr>
          <w:rFonts w:ascii="Arial" w:hAnsi="Arial" w:cs="Arial"/>
          <w:sz w:val="21"/>
          <w:szCs w:val="21"/>
        </w:rPr>
        <w:t xml:space="preserve"> i</w:t>
      </w:r>
      <w:r>
        <w:rPr>
          <w:rFonts w:ascii="Arial" w:hAnsi="Arial" w:cs="Arial"/>
          <w:sz w:val="21"/>
          <w:szCs w:val="21"/>
        </w:rPr>
        <w:t>s made.</w:t>
      </w:r>
    </w:p>
    <w:p w:rsidR="00FF05DD" w:rsidRPr="001B661A" w:rsidRDefault="00FF05DD" w:rsidP="00FB5802">
      <w:pPr>
        <w:pStyle w:val="NormalWeb"/>
        <w:shd w:val="clear" w:color="auto" w:fill="FFFFFF"/>
        <w:spacing w:before="0" w:beforeAutospacing="0" w:after="0" w:afterAutospacing="0" w:line="264" w:lineRule="auto"/>
        <w:jc w:val="both"/>
        <w:rPr>
          <w:rFonts w:ascii="Arial" w:hAnsi="Arial" w:cs="Arial"/>
          <w:sz w:val="21"/>
          <w:szCs w:val="21"/>
        </w:rPr>
      </w:pPr>
    </w:p>
    <w:p w:rsidR="00C07F4D" w:rsidRPr="00736EA3" w:rsidRDefault="00C07F4D" w:rsidP="00C07F4D">
      <w:pPr>
        <w:pStyle w:val="NormalWeb"/>
        <w:shd w:val="clear" w:color="auto" w:fill="FFFFFF"/>
        <w:spacing w:before="0" w:beforeAutospacing="0" w:after="0" w:afterAutospacing="0" w:line="264" w:lineRule="auto"/>
        <w:jc w:val="both"/>
        <w:rPr>
          <w:rFonts w:ascii="Arial" w:hAnsi="Arial" w:cs="Arial"/>
          <w:sz w:val="21"/>
          <w:szCs w:val="21"/>
        </w:rPr>
      </w:pPr>
      <w:r w:rsidRPr="00736EA3">
        <w:rPr>
          <w:rFonts w:ascii="Arial" w:hAnsi="Arial" w:cs="Arial"/>
          <w:b/>
          <w:sz w:val="21"/>
          <w:szCs w:val="21"/>
        </w:rPr>
        <w:t xml:space="preserve">U.S. Per Acre Payment Indicator – </w:t>
      </w:r>
      <w:r>
        <w:rPr>
          <w:rFonts w:ascii="Arial" w:hAnsi="Arial" w:cs="Arial"/>
          <w:b/>
          <w:sz w:val="21"/>
          <w:szCs w:val="21"/>
        </w:rPr>
        <w:t xml:space="preserve">August </w:t>
      </w:r>
      <w:r w:rsidRPr="00736EA3">
        <w:rPr>
          <w:rFonts w:ascii="Arial" w:hAnsi="Arial" w:cs="Arial"/>
          <w:b/>
          <w:sz w:val="21"/>
          <w:szCs w:val="21"/>
        </w:rPr>
        <w:t xml:space="preserve">WASDE </w:t>
      </w:r>
      <w:r w:rsidR="00A52AD6">
        <w:rPr>
          <w:rFonts w:ascii="Arial" w:hAnsi="Arial" w:cs="Arial"/>
          <w:b/>
          <w:sz w:val="21"/>
          <w:szCs w:val="21"/>
        </w:rPr>
        <w:t xml:space="preserve">high </w:t>
      </w:r>
      <w:r w:rsidRPr="00736EA3">
        <w:rPr>
          <w:rFonts w:ascii="Arial" w:hAnsi="Arial" w:cs="Arial"/>
          <w:b/>
          <w:sz w:val="21"/>
          <w:szCs w:val="21"/>
        </w:rPr>
        <w:t>Price</w:t>
      </w:r>
      <w:r w:rsidR="009A210F">
        <w:rPr>
          <w:rFonts w:ascii="Arial" w:hAnsi="Arial" w:cs="Arial"/>
          <w:b/>
          <w:sz w:val="21"/>
          <w:szCs w:val="21"/>
        </w:rPr>
        <w:t xml:space="preserve"> (see Figure 3)</w:t>
      </w:r>
      <w:r w:rsidR="009A210F">
        <w:rPr>
          <w:rFonts w:ascii="Arial" w:hAnsi="Arial" w:cs="Arial"/>
          <w:sz w:val="21"/>
          <w:szCs w:val="21"/>
        </w:rPr>
        <w:t xml:space="preserve">:  Long grain rice and PLC </w:t>
      </w:r>
      <w:r w:rsidR="008A6C6F">
        <w:rPr>
          <w:rFonts w:ascii="Arial" w:hAnsi="Arial" w:cs="Arial"/>
          <w:sz w:val="21"/>
          <w:szCs w:val="21"/>
        </w:rPr>
        <w:t xml:space="preserve">is </w:t>
      </w:r>
      <w:r w:rsidR="009A210F">
        <w:rPr>
          <w:rFonts w:ascii="Arial" w:hAnsi="Arial" w:cs="Arial"/>
          <w:sz w:val="21"/>
          <w:szCs w:val="21"/>
        </w:rPr>
        <w:t xml:space="preserve">the only crop – program combination for which payment is indicated </w:t>
      </w:r>
      <w:r>
        <w:rPr>
          <w:rFonts w:ascii="Arial" w:hAnsi="Arial" w:cs="Arial"/>
          <w:sz w:val="21"/>
          <w:szCs w:val="21"/>
        </w:rPr>
        <w:t>if the high price o</w:t>
      </w:r>
      <w:r w:rsidR="00A52AD6">
        <w:rPr>
          <w:rFonts w:ascii="Arial" w:hAnsi="Arial" w:cs="Arial"/>
          <w:sz w:val="21"/>
          <w:szCs w:val="21"/>
        </w:rPr>
        <w:t>f</w:t>
      </w:r>
      <w:r>
        <w:rPr>
          <w:rFonts w:ascii="Arial" w:hAnsi="Arial" w:cs="Arial"/>
          <w:sz w:val="21"/>
          <w:szCs w:val="21"/>
        </w:rPr>
        <w:t xml:space="preserve"> the </w:t>
      </w:r>
      <w:r w:rsidR="00A52AD6">
        <w:rPr>
          <w:rFonts w:ascii="Arial" w:hAnsi="Arial" w:cs="Arial"/>
          <w:sz w:val="21"/>
          <w:szCs w:val="21"/>
        </w:rPr>
        <w:t xml:space="preserve">price </w:t>
      </w:r>
      <w:r>
        <w:rPr>
          <w:rFonts w:ascii="Arial" w:hAnsi="Arial" w:cs="Arial"/>
          <w:sz w:val="21"/>
          <w:szCs w:val="21"/>
        </w:rPr>
        <w:t xml:space="preserve">range </w:t>
      </w:r>
      <w:r w:rsidR="009A210F">
        <w:rPr>
          <w:rFonts w:ascii="Arial" w:hAnsi="Arial" w:cs="Arial"/>
          <w:sz w:val="21"/>
          <w:szCs w:val="21"/>
        </w:rPr>
        <w:t xml:space="preserve">projected </w:t>
      </w:r>
      <w:r w:rsidR="00A52AD6">
        <w:rPr>
          <w:rFonts w:ascii="Arial" w:hAnsi="Arial" w:cs="Arial"/>
          <w:sz w:val="21"/>
          <w:szCs w:val="21"/>
        </w:rPr>
        <w:t xml:space="preserve">for 2014 </w:t>
      </w:r>
      <w:r w:rsidR="009A210F">
        <w:rPr>
          <w:rFonts w:ascii="Arial" w:hAnsi="Arial" w:cs="Arial"/>
          <w:sz w:val="21"/>
          <w:szCs w:val="21"/>
        </w:rPr>
        <w:t xml:space="preserve">in the August 2014 WASDE </w:t>
      </w:r>
      <w:r>
        <w:rPr>
          <w:rFonts w:ascii="Arial" w:hAnsi="Arial" w:cs="Arial"/>
          <w:sz w:val="21"/>
          <w:szCs w:val="21"/>
        </w:rPr>
        <w:t>materialize</w:t>
      </w:r>
      <w:r w:rsidR="009A210F">
        <w:rPr>
          <w:rFonts w:ascii="Arial" w:hAnsi="Arial" w:cs="Arial"/>
          <w:sz w:val="21"/>
          <w:szCs w:val="21"/>
        </w:rPr>
        <w:t>s</w:t>
      </w:r>
      <w:r>
        <w:rPr>
          <w:rFonts w:ascii="Arial" w:hAnsi="Arial" w:cs="Arial"/>
          <w:sz w:val="21"/>
          <w:szCs w:val="21"/>
        </w:rPr>
        <w:t xml:space="preserve">. </w:t>
      </w:r>
      <w:r w:rsidR="009A210F">
        <w:rPr>
          <w:rFonts w:ascii="Arial" w:hAnsi="Arial" w:cs="Arial"/>
          <w:sz w:val="21"/>
          <w:szCs w:val="21"/>
        </w:rPr>
        <w:t xml:space="preserve"> </w:t>
      </w:r>
    </w:p>
    <w:p w:rsidR="00C07F4D" w:rsidRPr="00736EA3" w:rsidRDefault="00C07F4D" w:rsidP="00C07F4D">
      <w:pPr>
        <w:pStyle w:val="NormalWeb"/>
        <w:shd w:val="clear" w:color="auto" w:fill="FFFFFF"/>
        <w:spacing w:before="0" w:beforeAutospacing="0" w:after="0" w:afterAutospacing="0" w:line="264" w:lineRule="auto"/>
        <w:jc w:val="both"/>
        <w:rPr>
          <w:rFonts w:ascii="Arial" w:hAnsi="Arial" w:cs="Arial"/>
          <w:sz w:val="21"/>
          <w:szCs w:val="21"/>
        </w:rPr>
      </w:pPr>
    </w:p>
    <w:p w:rsidR="00583F97" w:rsidRPr="00D618BC" w:rsidRDefault="00583F97" w:rsidP="00583F97">
      <w:pPr>
        <w:pStyle w:val="NormalWeb"/>
        <w:shd w:val="clear" w:color="auto" w:fill="FFFFFF"/>
        <w:spacing w:before="0" w:beforeAutospacing="0" w:after="0" w:afterAutospacing="0" w:line="264" w:lineRule="auto"/>
        <w:jc w:val="both"/>
        <w:rPr>
          <w:rFonts w:ascii="Arial" w:hAnsi="Arial" w:cs="Arial"/>
          <w:sz w:val="21"/>
          <w:szCs w:val="21"/>
        </w:rPr>
      </w:pPr>
      <w:r w:rsidRPr="00D618BC">
        <w:rPr>
          <w:rFonts w:ascii="Arial" w:hAnsi="Arial" w:cs="Arial"/>
          <w:b/>
          <w:sz w:val="21"/>
          <w:szCs w:val="21"/>
        </w:rPr>
        <w:t>Summary Observations</w:t>
      </w:r>
    </w:p>
    <w:p w:rsidR="00583F97" w:rsidRPr="00D618BC" w:rsidRDefault="00583F97" w:rsidP="00583F97">
      <w:pPr>
        <w:pStyle w:val="NormalWeb"/>
        <w:shd w:val="clear" w:color="auto" w:fill="FFFFFF"/>
        <w:spacing w:before="0" w:beforeAutospacing="0" w:after="0" w:afterAutospacing="0" w:line="264" w:lineRule="auto"/>
        <w:ind w:left="360" w:hanging="360"/>
        <w:jc w:val="both"/>
        <w:rPr>
          <w:rFonts w:ascii="Arial" w:hAnsi="Arial" w:cs="Arial"/>
          <w:sz w:val="21"/>
          <w:szCs w:val="21"/>
        </w:rPr>
      </w:pPr>
      <w:r w:rsidRPr="00D618BC">
        <w:rPr>
          <w:rFonts w:ascii="Arial" w:hAnsi="Arial" w:cs="Arial"/>
          <w:sz w:val="21"/>
          <w:szCs w:val="21"/>
        </w:rPr>
        <w:t>►</w:t>
      </w:r>
      <w:r w:rsidRPr="00D618BC">
        <w:rPr>
          <w:rFonts w:ascii="Arial" w:hAnsi="Arial" w:cs="Arial"/>
          <w:sz w:val="21"/>
          <w:szCs w:val="21"/>
        </w:rPr>
        <w:tab/>
      </w:r>
      <w:r w:rsidR="00D618BC">
        <w:rPr>
          <w:rFonts w:ascii="Arial" w:hAnsi="Arial" w:cs="Arial"/>
          <w:sz w:val="21"/>
          <w:szCs w:val="21"/>
        </w:rPr>
        <w:t>As of August 12, 2014, it appears that</w:t>
      </w:r>
      <w:r w:rsidR="00A52AD6">
        <w:rPr>
          <w:rFonts w:ascii="Arial" w:hAnsi="Arial" w:cs="Arial"/>
          <w:sz w:val="21"/>
          <w:szCs w:val="21"/>
        </w:rPr>
        <w:t>, among the crop</w:t>
      </w:r>
      <w:r w:rsidR="00C9638F">
        <w:rPr>
          <w:rFonts w:ascii="Arial" w:hAnsi="Arial" w:cs="Arial"/>
          <w:sz w:val="21"/>
          <w:szCs w:val="21"/>
        </w:rPr>
        <w:t>s</w:t>
      </w:r>
      <w:r w:rsidR="00A52AD6">
        <w:rPr>
          <w:rFonts w:ascii="Arial" w:hAnsi="Arial" w:cs="Arial"/>
          <w:sz w:val="21"/>
          <w:szCs w:val="21"/>
        </w:rPr>
        <w:t xml:space="preserve"> examined in this article, </w:t>
      </w:r>
      <w:r w:rsidR="00D618BC">
        <w:rPr>
          <w:rFonts w:ascii="Arial" w:hAnsi="Arial" w:cs="Arial"/>
          <w:sz w:val="21"/>
          <w:szCs w:val="21"/>
        </w:rPr>
        <w:t>long grain rice is the most likely to receive a payment from the 2014 farm program options, specifically from PLC.</w:t>
      </w:r>
    </w:p>
    <w:p w:rsidR="00583F97" w:rsidRPr="00D618BC" w:rsidRDefault="00583F97" w:rsidP="00583F97">
      <w:pPr>
        <w:pStyle w:val="NormalWeb"/>
        <w:shd w:val="clear" w:color="auto" w:fill="FFFFFF"/>
        <w:spacing w:before="0" w:beforeAutospacing="0" w:after="0" w:afterAutospacing="0" w:line="264" w:lineRule="auto"/>
        <w:ind w:left="360" w:hanging="360"/>
        <w:jc w:val="both"/>
        <w:rPr>
          <w:rFonts w:ascii="Arial" w:hAnsi="Arial" w:cs="Arial"/>
          <w:sz w:val="21"/>
          <w:szCs w:val="21"/>
        </w:rPr>
      </w:pPr>
      <w:r w:rsidRPr="00D618BC">
        <w:rPr>
          <w:rFonts w:ascii="Arial" w:hAnsi="Arial" w:cs="Arial"/>
          <w:sz w:val="21"/>
          <w:szCs w:val="21"/>
        </w:rPr>
        <w:t>►</w:t>
      </w:r>
      <w:r w:rsidRPr="00D618BC">
        <w:rPr>
          <w:rFonts w:ascii="Arial" w:hAnsi="Arial" w:cs="Arial"/>
          <w:sz w:val="21"/>
          <w:szCs w:val="21"/>
        </w:rPr>
        <w:tab/>
      </w:r>
      <w:r w:rsidR="00D618BC">
        <w:rPr>
          <w:rFonts w:ascii="Arial" w:hAnsi="Arial" w:cs="Arial"/>
          <w:sz w:val="21"/>
          <w:szCs w:val="21"/>
        </w:rPr>
        <w:t>As of August 12, 2014, it appear</w:t>
      </w:r>
      <w:r w:rsidR="00A52AD6">
        <w:rPr>
          <w:rFonts w:ascii="Arial" w:hAnsi="Arial" w:cs="Arial"/>
          <w:sz w:val="21"/>
          <w:szCs w:val="21"/>
        </w:rPr>
        <w:t>s</w:t>
      </w:r>
      <w:r w:rsidR="00D618BC">
        <w:rPr>
          <w:rFonts w:ascii="Arial" w:hAnsi="Arial" w:cs="Arial"/>
          <w:sz w:val="21"/>
          <w:szCs w:val="21"/>
        </w:rPr>
        <w:t xml:space="preserve"> that above average chances for payments exist for </w:t>
      </w:r>
      <w:r w:rsidR="00C9638F">
        <w:rPr>
          <w:rFonts w:ascii="Arial" w:hAnsi="Arial" w:cs="Arial"/>
          <w:sz w:val="21"/>
          <w:szCs w:val="21"/>
        </w:rPr>
        <w:t>corn from ARC-CO,</w:t>
      </w:r>
      <w:r w:rsidR="00C9638F">
        <w:rPr>
          <w:rFonts w:ascii="Arial" w:hAnsi="Arial" w:cs="Arial"/>
          <w:sz w:val="21"/>
          <w:szCs w:val="21"/>
        </w:rPr>
        <w:t xml:space="preserve"> </w:t>
      </w:r>
      <w:r w:rsidR="00D618BC">
        <w:rPr>
          <w:rFonts w:ascii="Arial" w:hAnsi="Arial" w:cs="Arial"/>
          <w:sz w:val="21"/>
          <w:szCs w:val="21"/>
        </w:rPr>
        <w:t>barley from PLC, and sorghum from both programs.</w:t>
      </w:r>
    </w:p>
    <w:p w:rsidR="00583F97" w:rsidRPr="00D618BC" w:rsidRDefault="00583F97" w:rsidP="00583F97">
      <w:pPr>
        <w:pStyle w:val="NormalWeb"/>
        <w:shd w:val="clear" w:color="auto" w:fill="FFFFFF"/>
        <w:spacing w:before="0" w:beforeAutospacing="0" w:after="0" w:afterAutospacing="0" w:line="264" w:lineRule="auto"/>
        <w:ind w:left="360" w:hanging="360"/>
        <w:jc w:val="both"/>
        <w:rPr>
          <w:rFonts w:ascii="Arial" w:hAnsi="Arial" w:cs="Arial"/>
          <w:sz w:val="21"/>
          <w:szCs w:val="21"/>
        </w:rPr>
      </w:pPr>
      <w:r w:rsidRPr="00D618BC">
        <w:rPr>
          <w:rFonts w:ascii="Arial" w:hAnsi="Arial" w:cs="Arial"/>
          <w:sz w:val="21"/>
          <w:szCs w:val="21"/>
        </w:rPr>
        <w:t>►</w:t>
      </w:r>
      <w:r w:rsidRPr="00D618BC">
        <w:rPr>
          <w:rFonts w:ascii="Arial" w:hAnsi="Arial" w:cs="Arial"/>
          <w:sz w:val="21"/>
          <w:szCs w:val="21"/>
        </w:rPr>
        <w:tab/>
      </w:r>
      <w:r w:rsidR="00D618BC">
        <w:rPr>
          <w:rFonts w:ascii="Arial" w:hAnsi="Arial" w:cs="Arial"/>
          <w:sz w:val="21"/>
          <w:szCs w:val="21"/>
        </w:rPr>
        <w:t>Lower prices increase the likelihood of payments, especially from ARC-CO.</w:t>
      </w:r>
    </w:p>
    <w:p w:rsidR="00583F97" w:rsidRPr="00D618BC" w:rsidRDefault="00583F97" w:rsidP="00583F97">
      <w:pPr>
        <w:pStyle w:val="NormalWeb"/>
        <w:shd w:val="clear" w:color="auto" w:fill="FFFFFF"/>
        <w:spacing w:before="0" w:beforeAutospacing="0" w:after="0" w:afterAutospacing="0" w:line="264" w:lineRule="auto"/>
        <w:ind w:left="360" w:hanging="360"/>
        <w:jc w:val="both"/>
        <w:rPr>
          <w:rFonts w:ascii="Arial" w:hAnsi="Arial" w:cs="Arial"/>
          <w:sz w:val="21"/>
          <w:szCs w:val="21"/>
        </w:rPr>
      </w:pPr>
      <w:r w:rsidRPr="00D618BC">
        <w:rPr>
          <w:rFonts w:ascii="Arial" w:hAnsi="Arial" w:cs="Arial"/>
          <w:sz w:val="21"/>
          <w:szCs w:val="21"/>
        </w:rPr>
        <w:t>►</w:t>
      </w:r>
      <w:r w:rsidRPr="00D618BC">
        <w:rPr>
          <w:rFonts w:ascii="Arial" w:hAnsi="Arial" w:cs="Arial"/>
          <w:sz w:val="21"/>
          <w:szCs w:val="21"/>
        </w:rPr>
        <w:tab/>
      </w:r>
      <w:r w:rsidR="00D618BC">
        <w:rPr>
          <w:rFonts w:ascii="Arial" w:hAnsi="Arial" w:cs="Arial"/>
          <w:sz w:val="21"/>
          <w:szCs w:val="21"/>
        </w:rPr>
        <w:t>County yields that are below average will be a factor in determining payments by ARC-CO in 2014, given currently expected prices.</w:t>
      </w:r>
    </w:p>
    <w:p w:rsidR="00D618BC" w:rsidRDefault="00583F97" w:rsidP="00583F97">
      <w:pPr>
        <w:pStyle w:val="NormalWeb"/>
        <w:shd w:val="clear" w:color="auto" w:fill="FFFFFF"/>
        <w:spacing w:before="0" w:beforeAutospacing="0" w:after="0" w:afterAutospacing="0" w:line="264" w:lineRule="auto"/>
        <w:ind w:left="360" w:hanging="360"/>
        <w:jc w:val="both"/>
        <w:rPr>
          <w:rFonts w:ascii="Arial" w:hAnsi="Arial" w:cs="Arial"/>
          <w:sz w:val="21"/>
          <w:szCs w:val="21"/>
        </w:rPr>
      </w:pPr>
      <w:r w:rsidRPr="00D618BC">
        <w:rPr>
          <w:rFonts w:ascii="Arial" w:hAnsi="Arial" w:cs="Arial"/>
          <w:sz w:val="21"/>
          <w:szCs w:val="21"/>
        </w:rPr>
        <w:t>►</w:t>
      </w:r>
      <w:r w:rsidRPr="00D618BC">
        <w:rPr>
          <w:rFonts w:ascii="Arial" w:hAnsi="Arial" w:cs="Arial"/>
          <w:sz w:val="21"/>
          <w:szCs w:val="21"/>
        </w:rPr>
        <w:tab/>
      </w:r>
      <w:r w:rsidR="00A52AD6">
        <w:rPr>
          <w:rFonts w:ascii="Arial" w:hAnsi="Arial" w:cs="Arial"/>
          <w:sz w:val="21"/>
          <w:szCs w:val="21"/>
        </w:rPr>
        <w:t>P</w:t>
      </w:r>
      <w:r w:rsidR="00D618BC">
        <w:rPr>
          <w:rFonts w:ascii="Arial" w:hAnsi="Arial" w:cs="Arial"/>
          <w:sz w:val="21"/>
          <w:szCs w:val="21"/>
        </w:rPr>
        <w:t xml:space="preserve">ayments are far from certain if prices strengthen due to lower production or strength </w:t>
      </w:r>
      <w:r w:rsidR="00DB1FCE">
        <w:rPr>
          <w:rFonts w:ascii="Arial" w:hAnsi="Arial" w:cs="Arial"/>
          <w:sz w:val="21"/>
          <w:szCs w:val="21"/>
        </w:rPr>
        <w:t xml:space="preserve">in </w:t>
      </w:r>
      <w:r w:rsidR="00D618BC">
        <w:rPr>
          <w:rFonts w:ascii="Arial" w:hAnsi="Arial" w:cs="Arial"/>
          <w:sz w:val="21"/>
          <w:szCs w:val="21"/>
        </w:rPr>
        <w:t>demand.</w:t>
      </w:r>
    </w:p>
    <w:p w:rsidR="00583F97" w:rsidRPr="00D618BC" w:rsidRDefault="00583F97" w:rsidP="00B62F7F">
      <w:pPr>
        <w:pStyle w:val="NormalWeb"/>
        <w:shd w:val="clear" w:color="auto" w:fill="FFFFFF"/>
        <w:spacing w:before="0" w:beforeAutospacing="0" w:after="0" w:afterAutospacing="0" w:line="264" w:lineRule="auto"/>
        <w:ind w:left="360" w:hanging="360"/>
        <w:jc w:val="both"/>
        <w:rPr>
          <w:rFonts w:ascii="Arial" w:hAnsi="Arial" w:cs="Arial"/>
          <w:sz w:val="21"/>
          <w:szCs w:val="21"/>
        </w:rPr>
      </w:pPr>
      <w:r w:rsidRPr="00D618BC">
        <w:rPr>
          <w:rFonts w:ascii="Arial" w:hAnsi="Arial" w:cs="Arial"/>
          <w:sz w:val="21"/>
          <w:szCs w:val="21"/>
        </w:rPr>
        <w:lastRenderedPageBreak/>
        <w:t>►</w:t>
      </w:r>
      <w:r w:rsidRPr="00D618BC">
        <w:rPr>
          <w:rFonts w:ascii="Arial" w:hAnsi="Arial" w:cs="Arial"/>
          <w:sz w:val="21"/>
          <w:szCs w:val="21"/>
        </w:rPr>
        <w:tab/>
      </w:r>
      <w:proofErr w:type="gramStart"/>
      <w:r w:rsidR="00D618BC">
        <w:rPr>
          <w:rFonts w:ascii="Arial" w:hAnsi="Arial" w:cs="Arial"/>
          <w:sz w:val="21"/>
          <w:szCs w:val="21"/>
        </w:rPr>
        <w:t>Unlike</w:t>
      </w:r>
      <w:proofErr w:type="gramEnd"/>
      <w:r w:rsidR="00D618BC">
        <w:rPr>
          <w:rFonts w:ascii="Arial" w:hAnsi="Arial" w:cs="Arial"/>
          <w:sz w:val="21"/>
          <w:szCs w:val="21"/>
        </w:rPr>
        <w:t xml:space="preserve"> past crop counter-cyclical programs, ARC and PLC have a </w:t>
      </w:r>
      <w:r w:rsidR="00DB1FCE">
        <w:rPr>
          <w:rFonts w:ascii="Arial" w:hAnsi="Arial" w:cs="Arial"/>
          <w:sz w:val="21"/>
          <w:szCs w:val="21"/>
        </w:rPr>
        <w:t xml:space="preserve">greater </w:t>
      </w:r>
      <w:r w:rsidR="009F528D">
        <w:rPr>
          <w:rFonts w:ascii="Arial" w:hAnsi="Arial" w:cs="Arial"/>
          <w:sz w:val="21"/>
          <w:szCs w:val="21"/>
        </w:rPr>
        <w:t xml:space="preserve">likelihood of not making </w:t>
      </w:r>
      <w:r w:rsidR="00D618BC">
        <w:rPr>
          <w:rFonts w:ascii="Arial" w:hAnsi="Arial" w:cs="Arial"/>
          <w:sz w:val="21"/>
          <w:szCs w:val="21"/>
        </w:rPr>
        <w:t xml:space="preserve">payments.  </w:t>
      </w:r>
      <w:r w:rsidR="00DB1FCE">
        <w:rPr>
          <w:rFonts w:ascii="Arial" w:hAnsi="Arial" w:cs="Arial"/>
          <w:sz w:val="21"/>
          <w:szCs w:val="21"/>
        </w:rPr>
        <w:t xml:space="preserve">There was a high probability that prices and </w:t>
      </w:r>
      <w:r w:rsidR="00D618BC">
        <w:rPr>
          <w:rFonts w:ascii="Arial" w:hAnsi="Arial" w:cs="Arial"/>
          <w:sz w:val="21"/>
          <w:szCs w:val="21"/>
        </w:rPr>
        <w:t>revenue w</w:t>
      </w:r>
      <w:r w:rsidR="00DB1FCE">
        <w:rPr>
          <w:rFonts w:ascii="Arial" w:hAnsi="Arial" w:cs="Arial"/>
          <w:sz w:val="21"/>
          <w:szCs w:val="21"/>
        </w:rPr>
        <w:t xml:space="preserve">ould </w:t>
      </w:r>
      <w:r w:rsidR="00D618BC">
        <w:rPr>
          <w:rFonts w:ascii="Arial" w:hAnsi="Arial" w:cs="Arial"/>
          <w:sz w:val="21"/>
          <w:szCs w:val="21"/>
        </w:rPr>
        <w:t xml:space="preserve">end up below the relevant payment support level between 1933 and </w:t>
      </w:r>
      <w:r w:rsidR="009F528D">
        <w:rPr>
          <w:rFonts w:ascii="Arial" w:hAnsi="Arial" w:cs="Arial"/>
          <w:sz w:val="21"/>
          <w:szCs w:val="21"/>
        </w:rPr>
        <w:t>1990</w:t>
      </w:r>
      <w:r w:rsidR="00D618BC">
        <w:rPr>
          <w:rFonts w:ascii="Arial" w:hAnsi="Arial" w:cs="Arial"/>
          <w:sz w:val="21"/>
          <w:szCs w:val="21"/>
        </w:rPr>
        <w:t xml:space="preserve"> with a few exceptions, such as the 1970</w:t>
      </w:r>
      <w:r w:rsidR="009F528D">
        <w:rPr>
          <w:rFonts w:ascii="Arial" w:hAnsi="Arial" w:cs="Arial"/>
          <w:sz w:val="21"/>
          <w:szCs w:val="21"/>
        </w:rPr>
        <w:t>s</w:t>
      </w:r>
      <w:r w:rsidR="00D618BC">
        <w:rPr>
          <w:rFonts w:ascii="Arial" w:hAnsi="Arial" w:cs="Arial"/>
          <w:sz w:val="21"/>
          <w:szCs w:val="21"/>
        </w:rPr>
        <w:t xml:space="preserve">.  </w:t>
      </w:r>
      <w:r w:rsidR="00DB1FCE">
        <w:rPr>
          <w:rFonts w:ascii="Arial" w:hAnsi="Arial" w:cs="Arial"/>
          <w:sz w:val="21"/>
          <w:szCs w:val="21"/>
        </w:rPr>
        <w:t>Such is not the case now.  F</w:t>
      </w:r>
      <w:r w:rsidR="00B62F7F">
        <w:rPr>
          <w:rFonts w:ascii="Arial" w:hAnsi="Arial" w:cs="Arial"/>
          <w:sz w:val="21"/>
          <w:szCs w:val="21"/>
        </w:rPr>
        <w:t>armers and farm land owners need to adjust their understanding of how farm programs work in the 21</w:t>
      </w:r>
      <w:r w:rsidR="00B62F7F" w:rsidRPr="00B62F7F">
        <w:rPr>
          <w:rFonts w:ascii="Arial" w:hAnsi="Arial" w:cs="Arial"/>
          <w:sz w:val="21"/>
          <w:szCs w:val="21"/>
          <w:vertAlign w:val="superscript"/>
        </w:rPr>
        <w:t>st</w:t>
      </w:r>
      <w:r w:rsidR="00B62F7F">
        <w:rPr>
          <w:rFonts w:ascii="Arial" w:hAnsi="Arial" w:cs="Arial"/>
          <w:sz w:val="21"/>
          <w:szCs w:val="21"/>
        </w:rPr>
        <w:t xml:space="preserve"> Century as opposed to the 20</w:t>
      </w:r>
      <w:r w:rsidR="00B62F7F" w:rsidRPr="00B62F7F">
        <w:rPr>
          <w:rFonts w:ascii="Arial" w:hAnsi="Arial" w:cs="Arial"/>
          <w:sz w:val="21"/>
          <w:szCs w:val="21"/>
          <w:vertAlign w:val="superscript"/>
        </w:rPr>
        <w:t>th</w:t>
      </w:r>
      <w:r w:rsidR="00B62F7F">
        <w:rPr>
          <w:rFonts w:ascii="Arial" w:hAnsi="Arial" w:cs="Arial"/>
          <w:sz w:val="21"/>
          <w:szCs w:val="21"/>
        </w:rPr>
        <w:t xml:space="preserve"> Century.</w:t>
      </w:r>
    </w:p>
    <w:p w:rsidR="000A47E0" w:rsidRDefault="000A47E0" w:rsidP="000F2A84">
      <w:pPr>
        <w:pStyle w:val="Default"/>
        <w:spacing w:line="264" w:lineRule="auto"/>
        <w:ind w:left="360" w:hanging="360"/>
        <w:jc w:val="both"/>
        <w:rPr>
          <w:rFonts w:ascii="Arial" w:hAnsi="Arial" w:cs="Arial"/>
          <w:color w:val="666666"/>
          <w:sz w:val="21"/>
          <w:szCs w:val="21"/>
        </w:rPr>
      </w:pPr>
    </w:p>
    <w:p w:rsidR="00DB1FCE" w:rsidRPr="00097437" w:rsidRDefault="00DB1FCE" w:rsidP="000F2A84">
      <w:pPr>
        <w:pStyle w:val="Default"/>
        <w:spacing w:line="264" w:lineRule="auto"/>
        <w:ind w:left="360" w:hanging="360"/>
        <w:jc w:val="both"/>
        <w:rPr>
          <w:rFonts w:ascii="Arial" w:hAnsi="Arial" w:cs="Arial"/>
          <w:color w:val="666666"/>
          <w:sz w:val="21"/>
          <w:szCs w:val="21"/>
        </w:rPr>
      </w:pPr>
    </w:p>
    <w:p w:rsidR="00404B56" w:rsidRPr="00097437" w:rsidRDefault="00097437" w:rsidP="00404B56">
      <w:pPr>
        <w:pStyle w:val="NormalWeb"/>
        <w:shd w:val="clear" w:color="auto" w:fill="FFFFFF"/>
        <w:spacing w:before="0" w:beforeAutospacing="0" w:after="0" w:afterAutospacing="0" w:line="264" w:lineRule="auto"/>
        <w:ind w:left="360" w:hanging="360"/>
        <w:jc w:val="both"/>
        <w:rPr>
          <w:rFonts w:ascii="Arial" w:hAnsi="Arial" w:cs="Arial"/>
          <w:b/>
          <w:sz w:val="21"/>
          <w:szCs w:val="21"/>
        </w:rPr>
      </w:pPr>
      <w:r w:rsidRPr="00097437">
        <w:rPr>
          <w:rFonts w:ascii="Arial" w:hAnsi="Arial" w:cs="Arial"/>
          <w:b/>
          <w:sz w:val="21"/>
          <w:szCs w:val="21"/>
        </w:rPr>
        <w:t xml:space="preserve">Appendix 1:  </w:t>
      </w:r>
      <w:r w:rsidR="00404B56" w:rsidRPr="00097437">
        <w:rPr>
          <w:rFonts w:ascii="Arial" w:hAnsi="Arial" w:cs="Arial"/>
          <w:b/>
          <w:sz w:val="21"/>
          <w:szCs w:val="21"/>
        </w:rPr>
        <w:t>ARC-CO Calculation Formulas for 2014 Crop Year</w:t>
      </w:r>
    </w:p>
    <w:p w:rsidR="00404B56" w:rsidRPr="00097437" w:rsidRDefault="00404B56" w:rsidP="00404B56">
      <w:pPr>
        <w:pStyle w:val="NormalWeb"/>
        <w:shd w:val="clear" w:color="auto" w:fill="FFFFFF"/>
        <w:spacing w:before="0" w:beforeAutospacing="0" w:after="0" w:afterAutospacing="0" w:line="264" w:lineRule="auto"/>
        <w:ind w:left="360" w:hanging="360"/>
        <w:jc w:val="both"/>
        <w:rPr>
          <w:rFonts w:ascii="Arial" w:hAnsi="Arial" w:cs="Arial"/>
          <w:sz w:val="21"/>
          <w:szCs w:val="21"/>
        </w:rPr>
      </w:pPr>
      <w:r w:rsidRPr="00097437">
        <w:rPr>
          <w:rFonts w:ascii="Arial" w:hAnsi="Arial" w:cs="Arial"/>
          <w:sz w:val="21"/>
          <w:szCs w:val="21"/>
        </w:rPr>
        <w:t>●</w:t>
      </w:r>
      <w:r w:rsidRPr="00097437">
        <w:rPr>
          <w:rFonts w:ascii="Arial" w:hAnsi="Arial" w:cs="Arial"/>
          <w:sz w:val="21"/>
          <w:szCs w:val="21"/>
        </w:rPr>
        <w:tab/>
        <w:t xml:space="preserve">ARC-CO payment/acre = maximum (MAX) (0, ((86% </w:t>
      </w:r>
      <w:r w:rsidR="00C9638F">
        <w:rPr>
          <w:rFonts w:ascii="Arial" w:hAnsi="Arial" w:cs="Arial"/>
          <w:sz w:val="21"/>
          <w:szCs w:val="21"/>
        </w:rPr>
        <w:t xml:space="preserve">  times  </w:t>
      </w:r>
      <w:r w:rsidRPr="00097437">
        <w:rPr>
          <w:rFonts w:ascii="Arial" w:hAnsi="Arial" w:cs="Arial"/>
          <w:sz w:val="21"/>
          <w:szCs w:val="21"/>
        </w:rPr>
        <w:t xml:space="preserve"> ARC revenue benchmark) – </w:t>
      </w:r>
      <w:proofErr w:type="gramStart"/>
      <w:r w:rsidRPr="00097437">
        <w:rPr>
          <w:rFonts w:ascii="Arial" w:hAnsi="Arial" w:cs="Arial"/>
          <w:sz w:val="21"/>
          <w:szCs w:val="21"/>
        </w:rPr>
        <w:t>MAX(</w:t>
      </w:r>
      <w:proofErr w:type="gramEnd"/>
      <w:r w:rsidRPr="00097437">
        <w:rPr>
          <w:rFonts w:ascii="Arial" w:hAnsi="Arial" w:cs="Arial"/>
          <w:sz w:val="21"/>
          <w:szCs w:val="21"/>
        </w:rPr>
        <w:t>ARC actual revenue, or 76%</w:t>
      </w:r>
      <w:r w:rsidR="00C9638F" w:rsidRPr="00097437">
        <w:rPr>
          <w:rFonts w:ascii="Arial" w:hAnsi="Arial" w:cs="Arial"/>
          <w:sz w:val="21"/>
          <w:szCs w:val="21"/>
        </w:rPr>
        <w:t xml:space="preserve"> </w:t>
      </w:r>
      <w:r w:rsidR="00C9638F">
        <w:rPr>
          <w:rFonts w:ascii="Arial" w:hAnsi="Arial" w:cs="Arial"/>
          <w:sz w:val="21"/>
          <w:szCs w:val="21"/>
        </w:rPr>
        <w:t xml:space="preserve">  times  </w:t>
      </w:r>
      <w:r w:rsidR="00C9638F" w:rsidRPr="00097437">
        <w:rPr>
          <w:rFonts w:ascii="Arial" w:hAnsi="Arial" w:cs="Arial"/>
          <w:sz w:val="21"/>
          <w:szCs w:val="21"/>
        </w:rPr>
        <w:t xml:space="preserve"> </w:t>
      </w:r>
      <w:r w:rsidRPr="00097437">
        <w:rPr>
          <w:rFonts w:ascii="Arial" w:hAnsi="Arial" w:cs="Arial"/>
          <w:sz w:val="21"/>
          <w:szCs w:val="21"/>
        </w:rPr>
        <w:t>ARC revenue benchmark)))</w:t>
      </w:r>
    </w:p>
    <w:p w:rsidR="00404B56" w:rsidRPr="00097437" w:rsidRDefault="00404B56" w:rsidP="00404B56">
      <w:pPr>
        <w:pStyle w:val="NormalWeb"/>
        <w:shd w:val="clear" w:color="auto" w:fill="FFFFFF"/>
        <w:spacing w:before="0" w:beforeAutospacing="0" w:after="0" w:afterAutospacing="0" w:line="264" w:lineRule="auto"/>
        <w:ind w:left="720" w:hanging="360"/>
        <w:jc w:val="both"/>
        <w:rPr>
          <w:rFonts w:ascii="Arial" w:hAnsi="Arial" w:cs="Arial"/>
          <w:sz w:val="21"/>
          <w:szCs w:val="21"/>
        </w:rPr>
      </w:pPr>
      <w:r w:rsidRPr="00097437">
        <w:rPr>
          <w:rFonts w:ascii="Arial" w:hAnsi="Arial" w:cs="Arial"/>
          <w:sz w:val="21"/>
          <w:szCs w:val="21"/>
        </w:rPr>
        <w:t>●</w:t>
      </w:r>
      <w:r w:rsidRPr="00097437">
        <w:rPr>
          <w:rFonts w:ascii="Arial" w:hAnsi="Arial" w:cs="Arial"/>
          <w:sz w:val="21"/>
          <w:szCs w:val="21"/>
        </w:rPr>
        <w:tab/>
        <w:t>ARC revenue benchmark for 2014 = (2009-2013 Olympic average of county yield</w:t>
      </w:r>
      <w:r w:rsidR="00C9638F" w:rsidRPr="00097437">
        <w:rPr>
          <w:rFonts w:ascii="Arial" w:hAnsi="Arial" w:cs="Arial"/>
          <w:sz w:val="21"/>
          <w:szCs w:val="21"/>
        </w:rPr>
        <w:t xml:space="preserve"> </w:t>
      </w:r>
      <w:r w:rsidR="00C9638F">
        <w:rPr>
          <w:rFonts w:ascii="Arial" w:hAnsi="Arial" w:cs="Arial"/>
          <w:sz w:val="21"/>
          <w:szCs w:val="21"/>
        </w:rPr>
        <w:t xml:space="preserve">  times  </w:t>
      </w:r>
      <w:r w:rsidR="00C9638F" w:rsidRPr="00097437">
        <w:rPr>
          <w:rFonts w:ascii="Arial" w:hAnsi="Arial" w:cs="Arial"/>
          <w:sz w:val="21"/>
          <w:szCs w:val="21"/>
        </w:rPr>
        <w:t xml:space="preserve"> </w:t>
      </w:r>
      <w:r w:rsidRPr="00097437">
        <w:rPr>
          <w:rFonts w:ascii="Arial" w:hAnsi="Arial" w:cs="Arial"/>
          <w:sz w:val="21"/>
          <w:szCs w:val="21"/>
        </w:rPr>
        <w:t>2009-2013 Olympic average of U.S. crop year price)</w:t>
      </w:r>
    </w:p>
    <w:p w:rsidR="00DB1FCE" w:rsidRPr="00097437" w:rsidRDefault="00DB1FCE" w:rsidP="00DB1FCE">
      <w:pPr>
        <w:pStyle w:val="NormalWeb"/>
        <w:shd w:val="clear" w:color="auto" w:fill="FFFFFF"/>
        <w:spacing w:before="0" w:beforeAutospacing="0" w:after="0" w:afterAutospacing="0" w:line="264" w:lineRule="auto"/>
        <w:ind w:left="720"/>
        <w:jc w:val="both"/>
        <w:rPr>
          <w:rFonts w:ascii="Arial" w:hAnsi="Arial" w:cs="Arial"/>
          <w:sz w:val="21"/>
          <w:szCs w:val="21"/>
        </w:rPr>
      </w:pPr>
      <w:r w:rsidRPr="00097437">
        <w:rPr>
          <w:rFonts w:ascii="Arial" w:hAnsi="Arial" w:cs="Arial"/>
          <w:sz w:val="21"/>
          <w:szCs w:val="21"/>
        </w:rPr>
        <w:t>●</w:t>
      </w:r>
      <w:r w:rsidRPr="00097437">
        <w:rPr>
          <w:rFonts w:ascii="Arial" w:hAnsi="Arial" w:cs="Arial"/>
          <w:sz w:val="21"/>
          <w:szCs w:val="21"/>
        </w:rPr>
        <w:tab/>
        <w:t>Olympic average discards high and low values</w:t>
      </w:r>
      <w:r>
        <w:rPr>
          <w:rFonts w:ascii="Arial" w:hAnsi="Arial" w:cs="Arial"/>
          <w:sz w:val="21"/>
          <w:szCs w:val="21"/>
        </w:rPr>
        <w:t>.</w:t>
      </w:r>
    </w:p>
    <w:p w:rsidR="00DB1FCE" w:rsidRDefault="00404B56" w:rsidP="00C9638F">
      <w:pPr>
        <w:pStyle w:val="NormalWeb"/>
        <w:shd w:val="clear" w:color="auto" w:fill="FFFFFF"/>
        <w:spacing w:before="0" w:beforeAutospacing="0" w:after="0" w:afterAutospacing="0" w:line="264" w:lineRule="auto"/>
        <w:ind w:left="720" w:hanging="360"/>
        <w:jc w:val="both"/>
        <w:rPr>
          <w:rFonts w:ascii="Arial" w:hAnsi="Arial" w:cs="Arial"/>
          <w:sz w:val="21"/>
          <w:szCs w:val="21"/>
        </w:rPr>
      </w:pPr>
      <w:r w:rsidRPr="00097437">
        <w:rPr>
          <w:rFonts w:ascii="Arial" w:hAnsi="Arial" w:cs="Arial"/>
          <w:sz w:val="21"/>
          <w:szCs w:val="21"/>
        </w:rPr>
        <w:t>●</w:t>
      </w:r>
      <w:r w:rsidRPr="00097437">
        <w:rPr>
          <w:rFonts w:ascii="Arial" w:hAnsi="Arial" w:cs="Arial"/>
          <w:sz w:val="21"/>
          <w:szCs w:val="21"/>
        </w:rPr>
        <w:tab/>
        <w:t>ARC actual 2014 revenue = 2014 county yield per planted a</w:t>
      </w:r>
      <w:r w:rsidR="00DB1FCE">
        <w:rPr>
          <w:rFonts w:ascii="Arial" w:hAnsi="Arial" w:cs="Arial"/>
          <w:sz w:val="21"/>
          <w:szCs w:val="21"/>
        </w:rPr>
        <w:t>cre</w:t>
      </w:r>
      <w:r w:rsidR="00C9638F" w:rsidRPr="00097437">
        <w:rPr>
          <w:rFonts w:ascii="Arial" w:hAnsi="Arial" w:cs="Arial"/>
          <w:sz w:val="21"/>
          <w:szCs w:val="21"/>
        </w:rPr>
        <w:t xml:space="preserve"> </w:t>
      </w:r>
      <w:r w:rsidR="00C9638F">
        <w:rPr>
          <w:rFonts w:ascii="Arial" w:hAnsi="Arial" w:cs="Arial"/>
          <w:sz w:val="21"/>
          <w:szCs w:val="21"/>
        </w:rPr>
        <w:t xml:space="preserve">  times  </w:t>
      </w:r>
      <w:r w:rsidR="00C9638F" w:rsidRPr="00097437">
        <w:rPr>
          <w:rFonts w:ascii="Arial" w:hAnsi="Arial" w:cs="Arial"/>
          <w:sz w:val="21"/>
          <w:szCs w:val="21"/>
        </w:rPr>
        <w:t xml:space="preserve"> </w:t>
      </w:r>
      <w:r w:rsidR="00DB1FCE">
        <w:rPr>
          <w:rFonts w:ascii="Arial" w:hAnsi="Arial" w:cs="Arial"/>
          <w:sz w:val="21"/>
          <w:szCs w:val="21"/>
        </w:rPr>
        <w:t>2014 U.S. crop year price</w:t>
      </w:r>
    </w:p>
    <w:p w:rsidR="00404B56" w:rsidRPr="00097437" w:rsidRDefault="00404B56" w:rsidP="00DB1FCE">
      <w:pPr>
        <w:pStyle w:val="NormalWeb"/>
        <w:shd w:val="clear" w:color="auto" w:fill="FFFFFF"/>
        <w:spacing w:before="0" w:beforeAutospacing="0" w:after="0" w:afterAutospacing="0" w:line="264" w:lineRule="auto"/>
        <w:ind w:left="720"/>
        <w:jc w:val="both"/>
        <w:rPr>
          <w:rFonts w:ascii="Arial" w:hAnsi="Arial" w:cs="Arial"/>
          <w:sz w:val="21"/>
          <w:szCs w:val="21"/>
        </w:rPr>
      </w:pPr>
      <w:r w:rsidRPr="00097437">
        <w:rPr>
          <w:rFonts w:ascii="Arial" w:hAnsi="Arial" w:cs="Arial"/>
          <w:sz w:val="21"/>
          <w:szCs w:val="21"/>
        </w:rPr>
        <w:t>●</w:t>
      </w:r>
      <w:r w:rsidRPr="00097437">
        <w:rPr>
          <w:rFonts w:ascii="Arial" w:hAnsi="Arial" w:cs="Arial"/>
          <w:sz w:val="21"/>
          <w:szCs w:val="21"/>
        </w:rPr>
        <w:tab/>
        <w:t xml:space="preserve">ARC price for each year </w:t>
      </w:r>
      <w:r w:rsidR="00FA1194" w:rsidRPr="00097437">
        <w:rPr>
          <w:rFonts w:ascii="Arial" w:hAnsi="Arial" w:cs="Arial"/>
          <w:sz w:val="21"/>
          <w:szCs w:val="21"/>
        </w:rPr>
        <w:t xml:space="preserve">from </w:t>
      </w:r>
      <w:r w:rsidRPr="00097437">
        <w:rPr>
          <w:rFonts w:ascii="Arial" w:hAnsi="Arial" w:cs="Arial"/>
          <w:sz w:val="21"/>
          <w:szCs w:val="21"/>
        </w:rPr>
        <w:t xml:space="preserve">2009 </w:t>
      </w:r>
      <w:r w:rsidR="00FA1194" w:rsidRPr="00097437">
        <w:rPr>
          <w:rFonts w:ascii="Arial" w:hAnsi="Arial" w:cs="Arial"/>
          <w:sz w:val="21"/>
          <w:szCs w:val="21"/>
        </w:rPr>
        <w:t>to</w:t>
      </w:r>
      <w:r w:rsidRPr="00097437">
        <w:rPr>
          <w:rFonts w:ascii="Arial" w:hAnsi="Arial" w:cs="Arial"/>
          <w:sz w:val="21"/>
          <w:szCs w:val="21"/>
        </w:rPr>
        <w:t xml:space="preserve"> 2013 = </w:t>
      </w:r>
      <w:proofErr w:type="gramStart"/>
      <w:r w:rsidRPr="00097437">
        <w:rPr>
          <w:rFonts w:ascii="Arial" w:hAnsi="Arial" w:cs="Arial"/>
          <w:sz w:val="21"/>
          <w:szCs w:val="21"/>
        </w:rPr>
        <w:t>MAX(</w:t>
      </w:r>
      <w:proofErr w:type="gramEnd"/>
      <w:r w:rsidRPr="00097437">
        <w:rPr>
          <w:rFonts w:ascii="Arial" w:hAnsi="Arial" w:cs="Arial"/>
          <w:sz w:val="21"/>
          <w:szCs w:val="21"/>
        </w:rPr>
        <w:t>crop year price, PLC reference price)</w:t>
      </w:r>
    </w:p>
    <w:p w:rsidR="00583F97" w:rsidRDefault="00097437" w:rsidP="00097437">
      <w:pPr>
        <w:pStyle w:val="Default"/>
        <w:spacing w:line="264" w:lineRule="auto"/>
        <w:jc w:val="both"/>
        <w:rPr>
          <w:rFonts w:ascii="Arial" w:hAnsi="Arial" w:cs="Arial"/>
          <w:color w:val="666666"/>
          <w:sz w:val="21"/>
          <w:szCs w:val="21"/>
        </w:rPr>
      </w:pPr>
      <w:r w:rsidRPr="00097437">
        <w:rPr>
          <w:rFonts w:ascii="Arial" w:hAnsi="Arial" w:cs="Arial"/>
          <w:color w:val="666666"/>
          <w:sz w:val="21"/>
          <w:szCs w:val="21"/>
        </w:rPr>
        <w:t xml:space="preserve">NOTE: </w:t>
      </w:r>
      <w:r>
        <w:rPr>
          <w:rFonts w:ascii="Arial" w:hAnsi="Arial" w:cs="Arial"/>
          <w:color w:val="666666"/>
          <w:sz w:val="21"/>
          <w:szCs w:val="21"/>
        </w:rPr>
        <w:t>A maximum (MAX) operation means the higher/highest of the options separated by a comma is selected.  Thus for example, 0 is selected if the calculated payment per acre is negative.</w:t>
      </w:r>
      <w:r w:rsidR="00967195">
        <w:rPr>
          <w:rFonts w:ascii="Arial" w:hAnsi="Arial" w:cs="Arial"/>
          <w:color w:val="666666"/>
          <w:sz w:val="21"/>
          <w:szCs w:val="21"/>
        </w:rPr>
        <w:t xml:space="preserve">  In calculations for this article, U.S. average yield is used in place of county yield.</w:t>
      </w:r>
    </w:p>
    <w:p w:rsidR="00097437" w:rsidRPr="00097437" w:rsidRDefault="00097437" w:rsidP="000F2A84">
      <w:pPr>
        <w:pStyle w:val="Default"/>
        <w:spacing w:line="264" w:lineRule="auto"/>
        <w:ind w:left="360" w:hanging="360"/>
        <w:jc w:val="both"/>
        <w:rPr>
          <w:rFonts w:ascii="Arial" w:hAnsi="Arial" w:cs="Arial"/>
          <w:color w:val="666666"/>
          <w:sz w:val="21"/>
          <w:szCs w:val="21"/>
        </w:rPr>
      </w:pPr>
    </w:p>
    <w:p w:rsidR="00E20E36" w:rsidRPr="00097437" w:rsidRDefault="00097437" w:rsidP="00E20E36">
      <w:pPr>
        <w:pStyle w:val="NormalWeb"/>
        <w:shd w:val="clear" w:color="auto" w:fill="FFFFFF"/>
        <w:spacing w:before="0" w:beforeAutospacing="0" w:after="0" w:afterAutospacing="0" w:line="264" w:lineRule="auto"/>
        <w:ind w:left="360" w:hanging="360"/>
        <w:jc w:val="both"/>
        <w:rPr>
          <w:rFonts w:ascii="Arial" w:hAnsi="Arial" w:cs="Arial"/>
          <w:b/>
          <w:sz w:val="21"/>
          <w:szCs w:val="21"/>
        </w:rPr>
      </w:pPr>
      <w:r w:rsidRPr="00097437">
        <w:rPr>
          <w:rFonts w:ascii="Arial" w:hAnsi="Arial" w:cs="Arial"/>
          <w:b/>
          <w:sz w:val="21"/>
          <w:szCs w:val="21"/>
        </w:rPr>
        <w:t xml:space="preserve">Appendix 2:  </w:t>
      </w:r>
      <w:r w:rsidR="00E20E36" w:rsidRPr="00097437">
        <w:rPr>
          <w:rFonts w:ascii="Arial" w:hAnsi="Arial" w:cs="Arial"/>
          <w:b/>
          <w:sz w:val="21"/>
          <w:szCs w:val="21"/>
        </w:rPr>
        <w:t>PLC Calculation Formulas for 2014 Crop Year</w:t>
      </w:r>
    </w:p>
    <w:p w:rsidR="00E20E36" w:rsidRPr="00097437" w:rsidRDefault="00E20E36" w:rsidP="00E20E36">
      <w:pPr>
        <w:pStyle w:val="NormalWeb"/>
        <w:shd w:val="clear" w:color="auto" w:fill="FFFFFF"/>
        <w:spacing w:before="0" w:beforeAutospacing="0" w:after="0" w:afterAutospacing="0" w:line="264" w:lineRule="auto"/>
        <w:ind w:left="360" w:hanging="360"/>
        <w:jc w:val="both"/>
        <w:rPr>
          <w:rFonts w:ascii="Arial" w:hAnsi="Arial" w:cs="Arial"/>
          <w:sz w:val="21"/>
          <w:szCs w:val="21"/>
        </w:rPr>
      </w:pPr>
      <w:r w:rsidRPr="00097437">
        <w:rPr>
          <w:rFonts w:ascii="Arial" w:hAnsi="Arial" w:cs="Arial"/>
          <w:sz w:val="21"/>
          <w:szCs w:val="21"/>
        </w:rPr>
        <w:t>●</w:t>
      </w:r>
      <w:r w:rsidRPr="00097437">
        <w:rPr>
          <w:rFonts w:ascii="Arial" w:hAnsi="Arial" w:cs="Arial"/>
          <w:sz w:val="21"/>
          <w:szCs w:val="21"/>
        </w:rPr>
        <w:tab/>
        <w:t>PLC payment/acre = (PLC payment yield</w:t>
      </w:r>
      <w:r w:rsidR="00C9638F" w:rsidRPr="00097437">
        <w:rPr>
          <w:rFonts w:ascii="Arial" w:hAnsi="Arial" w:cs="Arial"/>
          <w:sz w:val="21"/>
          <w:szCs w:val="21"/>
        </w:rPr>
        <w:t xml:space="preserve"> </w:t>
      </w:r>
      <w:r w:rsidR="00C9638F">
        <w:rPr>
          <w:rFonts w:ascii="Arial" w:hAnsi="Arial" w:cs="Arial"/>
          <w:sz w:val="21"/>
          <w:szCs w:val="21"/>
        </w:rPr>
        <w:t xml:space="preserve">  times  </w:t>
      </w:r>
      <w:r w:rsidR="00C9638F" w:rsidRPr="00097437">
        <w:rPr>
          <w:rFonts w:ascii="Arial" w:hAnsi="Arial" w:cs="Arial"/>
          <w:sz w:val="21"/>
          <w:szCs w:val="21"/>
        </w:rPr>
        <w:t xml:space="preserve"> </w:t>
      </w:r>
      <w:proofErr w:type="gramStart"/>
      <w:r w:rsidRPr="00097437">
        <w:rPr>
          <w:rFonts w:ascii="Arial" w:hAnsi="Arial" w:cs="Arial"/>
          <w:sz w:val="21"/>
          <w:szCs w:val="21"/>
        </w:rPr>
        <w:t>MAX(</w:t>
      </w:r>
      <w:proofErr w:type="gramEnd"/>
      <w:r w:rsidRPr="00097437">
        <w:rPr>
          <w:rFonts w:ascii="Arial" w:hAnsi="Arial" w:cs="Arial"/>
          <w:sz w:val="21"/>
          <w:szCs w:val="21"/>
        </w:rPr>
        <w:t>0, reference price – MAX(crop year price, loan rate))</w:t>
      </w:r>
    </w:p>
    <w:p w:rsidR="00E20E36" w:rsidRPr="00097437" w:rsidRDefault="00E20E36" w:rsidP="00E20E36">
      <w:pPr>
        <w:pStyle w:val="NormalWeb"/>
        <w:shd w:val="clear" w:color="auto" w:fill="FFFFFF"/>
        <w:spacing w:before="0" w:beforeAutospacing="0" w:after="0" w:afterAutospacing="0" w:line="264" w:lineRule="auto"/>
        <w:ind w:left="360"/>
        <w:jc w:val="both"/>
        <w:rPr>
          <w:rFonts w:ascii="Arial" w:hAnsi="Arial" w:cs="Arial"/>
          <w:sz w:val="21"/>
          <w:szCs w:val="21"/>
        </w:rPr>
      </w:pPr>
      <w:r w:rsidRPr="00097437">
        <w:rPr>
          <w:rFonts w:ascii="Arial" w:hAnsi="Arial" w:cs="Arial"/>
          <w:sz w:val="21"/>
          <w:szCs w:val="21"/>
        </w:rPr>
        <w:t>●</w:t>
      </w:r>
      <w:r w:rsidRPr="00097437">
        <w:rPr>
          <w:rFonts w:ascii="Arial" w:hAnsi="Arial" w:cs="Arial"/>
          <w:sz w:val="21"/>
          <w:szCs w:val="21"/>
        </w:rPr>
        <w:tab/>
        <w:t>PLC payment yield = (90%</w:t>
      </w:r>
      <w:r w:rsidR="00C9638F" w:rsidRPr="00097437">
        <w:rPr>
          <w:rFonts w:ascii="Arial" w:hAnsi="Arial" w:cs="Arial"/>
          <w:sz w:val="21"/>
          <w:szCs w:val="21"/>
        </w:rPr>
        <w:t xml:space="preserve"> </w:t>
      </w:r>
      <w:r w:rsidR="00C9638F">
        <w:rPr>
          <w:rFonts w:ascii="Arial" w:hAnsi="Arial" w:cs="Arial"/>
          <w:sz w:val="21"/>
          <w:szCs w:val="21"/>
        </w:rPr>
        <w:t xml:space="preserve">  times  </w:t>
      </w:r>
      <w:r w:rsidR="00C9638F" w:rsidRPr="00097437">
        <w:rPr>
          <w:rFonts w:ascii="Arial" w:hAnsi="Arial" w:cs="Arial"/>
          <w:sz w:val="21"/>
          <w:szCs w:val="21"/>
        </w:rPr>
        <w:t xml:space="preserve"> </w:t>
      </w:r>
      <w:r w:rsidRPr="00097437">
        <w:rPr>
          <w:rFonts w:ascii="Arial" w:hAnsi="Arial" w:cs="Arial"/>
          <w:sz w:val="21"/>
          <w:szCs w:val="21"/>
        </w:rPr>
        <w:t xml:space="preserve">average of </w:t>
      </w:r>
      <w:r w:rsidR="00967195">
        <w:rPr>
          <w:rFonts w:ascii="Arial" w:hAnsi="Arial" w:cs="Arial"/>
          <w:sz w:val="21"/>
          <w:szCs w:val="21"/>
        </w:rPr>
        <w:t>FSA farm</w:t>
      </w:r>
      <w:r w:rsidRPr="00097437">
        <w:rPr>
          <w:rFonts w:ascii="Arial" w:hAnsi="Arial" w:cs="Arial"/>
          <w:sz w:val="21"/>
          <w:szCs w:val="21"/>
        </w:rPr>
        <w:t>. yields for 2009-2013 crop years)</w:t>
      </w:r>
    </w:p>
    <w:p w:rsidR="00E20E36" w:rsidRPr="00097437" w:rsidRDefault="00E20E36" w:rsidP="00785014">
      <w:pPr>
        <w:pStyle w:val="NormalWeb"/>
        <w:shd w:val="clear" w:color="auto" w:fill="FFFFFF"/>
        <w:spacing w:before="0" w:beforeAutospacing="0" w:after="0" w:afterAutospacing="0" w:line="264" w:lineRule="auto"/>
        <w:ind w:left="720" w:hanging="360"/>
        <w:jc w:val="both"/>
        <w:rPr>
          <w:rFonts w:ascii="Arial" w:hAnsi="Arial" w:cs="Arial"/>
          <w:sz w:val="21"/>
          <w:szCs w:val="21"/>
        </w:rPr>
      </w:pPr>
      <w:r w:rsidRPr="00097437">
        <w:rPr>
          <w:rFonts w:ascii="Arial" w:hAnsi="Arial" w:cs="Arial"/>
          <w:sz w:val="21"/>
          <w:szCs w:val="21"/>
        </w:rPr>
        <w:t>●</w:t>
      </w:r>
      <w:r w:rsidRPr="00097437">
        <w:rPr>
          <w:rFonts w:ascii="Arial" w:hAnsi="Arial" w:cs="Arial"/>
          <w:sz w:val="21"/>
          <w:szCs w:val="21"/>
        </w:rPr>
        <w:tab/>
        <w:t>PLC reference price</w:t>
      </w:r>
      <w:r w:rsidR="00FA1194" w:rsidRPr="00097437">
        <w:rPr>
          <w:rFonts w:ascii="Arial" w:hAnsi="Arial" w:cs="Arial"/>
          <w:sz w:val="21"/>
          <w:szCs w:val="21"/>
        </w:rPr>
        <w:t>s</w:t>
      </w:r>
      <w:r w:rsidRPr="00097437">
        <w:rPr>
          <w:rFonts w:ascii="Arial" w:hAnsi="Arial" w:cs="Arial"/>
          <w:sz w:val="21"/>
          <w:szCs w:val="21"/>
        </w:rPr>
        <w:t xml:space="preserve"> and loan rate</w:t>
      </w:r>
      <w:r w:rsidR="00FA1194" w:rsidRPr="00097437">
        <w:rPr>
          <w:rFonts w:ascii="Arial" w:hAnsi="Arial" w:cs="Arial"/>
          <w:sz w:val="21"/>
          <w:szCs w:val="21"/>
        </w:rPr>
        <w:t>s</w:t>
      </w:r>
      <w:r w:rsidRPr="00097437">
        <w:rPr>
          <w:rFonts w:ascii="Arial" w:hAnsi="Arial" w:cs="Arial"/>
          <w:sz w:val="21"/>
          <w:szCs w:val="21"/>
        </w:rPr>
        <w:t xml:space="preserve"> are specified in 2014 farm bill</w:t>
      </w:r>
      <w:r w:rsidR="00785014" w:rsidRPr="00097437">
        <w:rPr>
          <w:rFonts w:ascii="Arial" w:hAnsi="Arial" w:cs="Arial"/>
          <w:sz w:val="21"/>
          <w:szCs w:val="21"/>
        </w:rPr>
        <w:t xml:space="preserve">.  Reference prices by crop are barley $4.95; corn $3.70; oats $2.40; rice $14.00; sorghum $3.95; soybeans $8.40; and wheat $5.50.  Loan rate by crop </w:t>
      </w:r>
      <w:r w:rsidR="00DB1FCE">
        <w:rPr>
          <w:rFonts w:ascii="Arial" w:hAnsi="Arial" w:cs="Arial"/>
          <w:sz w:val="21"/>
          <w:szCs w:val="21"/>
        </w:rPr>
        <w:t>is</w:t>
      </w:r>
      <w:r w:rsidR="00785014" w:rsidRPr="00097437">
        <w:rPr>
          <w:rFonts w:ascii="Arial" w:hAnsi="Arial" w:cs="Arial"/>
          <w:sz w:val="21"/>
          <w:szCs w:val="21"/>
        </w:rPr>
        <w:t xml:space="preserve"> barley $</w:t>
      </w:r>
      <w:r w:rsidR="00FA1194" w:rsidRPr="00097437">
        <w:rPr>
          <w:rFonts w:ascii="Arial" w:hAnsi="Arial" w:cs="Arial"/>
          <w:sz w:val="21"/>
          <w:szCs w:val="21"/>
        </w:rPr>
        <w:t>1.95</w:t>
      </w:r>
      <w:r w:rsidR="00785014" w:rsidRPr="00097437">
        <w:rPr>
          <w:rFonts w:ascii="Arial" w:hAnsi="Arial" w:cs="Arial"/>
          <w:sz w:val="21"/>
          <w:szCs w:val="21"/>
        </w:rPr>
        <w:t xml:space="preserve">; corn </w:t>
      </w:r>
      <w:r w:rsidR="00FA1194" w:rsidRPr="00097437">
        <w:rPr>
          <w:rFonts w:ascii="Arial" w:hAnsi="Arial" w:cs="Arial"/>
          <w:sz w:val="21"/>
          <w:szCs w:val="21"/>
        </w:rPr>
        <w:t>$1.95</w:t>
      </w:r>
      <w:r w:rsidR="00785014" w:rsidRPr="00097437">
        <w:rPr>
          <w:rFonts w:ascii="Arial" w:hAnsi="Arial" w:cs="Arial"/>
          <w:sz w:val="21"/>
          <w:szCs w:val="21"/>
        </w:rPr>
        <w:t>; oats $</w:t>
      </w:r>
      <w:r w:rsidR="00FA1194" w:rsidRPr="00097437">
        <w:rPr>
          <w:rFonts w:ascii="Arial" w:hAnsi="Arial" w:cs="Arial"/>
          <w:sz w:val="21"/>
          <w:szCs w:val="21"/>
        </w:rPr>
        <w:t>1.39</w:t>
      </w:r>
      <w:r w:rsidR="00785014" w:rsidRPr="00097437">
        <w:rPr>
          <w:rFonts w:ascii="Arial" w:hAnsi="Arial" w:cs="Arial"/>
          <w:sz w:val="21"/>
          <w:szCs w:val="21"/>
        </w:rPr>
        <w:t>; rice $</w:t>
      </w:r>
      <w:r w:rsidR="00FA1194" w:rsidRPr="00097437">
        <w:rPr>
          <w:rFonts w:ascii="Arial" w:hAnsi="Arial" w:cs="Arial"/>
          <w:sz w:val="21"/>
          <w:szCs w:val="21"/>
        </w:rPr>
        <w:t>6.50</w:t>
      </w:r>
      <w:r w:rsidR="00785014" w:rsidRPr="00097437">
        <w:rPr>
          <w:rFonts w:ascii="Arial" w:hAnsi="Arial" w:cs="Arial"/>
          <w:sz w:val="21"/>
          <w:szCs w:val="21"/>
        </w:rPr>
        <w:t xml:space="preserve">; sorghum </w:t>
      </w:r>
      <w:r w:rsidR="00FA1194" w:rsidRPr="00097437">
        <w:rPr>
          <w:rFonts w:ascii="Arial" w:hAnsi="Arial" w:cs="Arial"/>
          <w:sz w:val="21"/>
          <w:szCs w:val="21"/>
        </w:rPr>
        <w:t>$1.95</w:t>
      </w:r>
      <w:r w:rsidR="00785014" w:rsidRPr="00097437">
        <w:rPr>
          <w:rFonts w:ascii="Arial" w:hAnsi="Arial" w:cs="Arial"/>
          <w:sz w:val="21"/>
          <w:szCs w:val="21"/>
        </w:rPr>
        <w:t>; soybeans $</w:t>
      </w:r>
      <w:r w:rsidR="00FA1194" w:rsidRPr="00097437">
        <w:rPr>
          <w:rFonts w:ascii="Arial" w:hAnsi="Arial" w:cs="Arial"/>
          <w:sz w:val="21"/>
          <w:szCs w:val="21"/>
        </w:rPr>
        <w:t>5.00</w:t>
      </w:r>
      <w:r w:rsidR="00785014" w:rsidRPr="00097437">
        <w:rPr>
          <w:rFonts w:ascii="Arial" w:hAnsi="Arial" w:cs="Arial"/>
          <w:sz w:val="21"/>
          <w:szCs w:val="21"/>
        </w:rPr>
        <w:t>; and wheat $</w:t>
      </w:r>
      <w:r w:rsidR="00FA1194" w:rsidRPr="00097437">
        <w:rPr>
          <w:rFonts w:ascii="Arial" w:hAnsi="Arial" w:cs="Arial"/>
          <w:sz w:val="21"/>
          <w:szCs w:val="21"/>
        </w:rPr>
        <w:t>2.94</w:t>
      </w:r>
      <w:r w:rsidR="00785014" w:rsidRPr="00097437">
        <w:rPr>
          <w:rFonts w:ascii="Arial" w:hAnsi="Arial" w:cs="Arial"/>
          <w:sz w:val="21"/>
          <w:szCs w:val="21"/>
        </w:rPr>
        <w:t>.</w:t>
      </w:r>
      <w:r w:rsidR="00FA1194" w:rsidRPr="00097437">
        <w:rPr>
          <w:rFonts w:ascii="Arial" w:hAnsi="Arial" w:cs="Arial"/>
          <w:sz w:val="21"/>
          <w:szCs w:val="21"/>
        </w:rPr>
        <w:t xml:space="preserve">  Units are in $/bushel except for rice, which is in $/100 pounds.  The rates for rice are for both long grain and medium/short grain.</w:t>
      </w:r>
    </w:p>
    <w:p w:rsidR="00097437" w:rsidRDefault="00097437" w:rsidP="00097437">
      <w:pPr>
        <w:pStyle w:val="Default"/>
        <w:spacing w:line="264" w:lineRule="auto"/>
        <w:jc w:val="both"/>
        <w:rPr>
          <w:rFonts w:ascii="Arial" w:hAnsi="Arial" w:cs="Arial"/>
          <w:color w:val="666666"/>
          <w:sz w:val="21"/>
          <w:szCs w:val="21"/>
        </w:rPr>
      </w:pPr>
      <w:r w:rsidRPr="00097437">
        <w:rPr>
          <w:rFonts w:ascii="Arial" w:hAnsi="Arial" w:cs="Arial"/>
          <w:color w:val="666666"/>
          <w:sz w:val="21"/>
          <w:szCs w:val="21"/>
        </w:rPr>
        <w:t xml:space="preserve">NOTE: </w:t>
      </w:r>
      <w:r>
        <w:rPr>
          <w:rFonts w:ascii="Arial" w:hAnsi="Arial" w:cs="Arial"/>
          <w:color w:val="666666"/>
          <w:sz w:val="21"/>
          <w:szCs w:val="21"/>
        </w:rPr>
        <w:t>A maximum (MAX) operation means the higher/highest of the options separated by a comma is selected.  Thus for example, 0 is selected if the calculated payment per acre is negative.</w:t>
      </w:r>
      <w:r w:rsidR="00967195">
        <w:rPr>
          <w:rFonts w:ascii="Arial" w:hAnsi="Arial" w:cs="Arial"/>
          <w:color w:val="666666"/>
          <w:sz w:val="21"/>
          <w:szCs w:val="21"/>
        </w:rPr>
        <w:t xml:space="preserve">    In calculations for this article, U.S. average yield is used in place of FSA farm yield.</w:t>
      </w:r>
    </w:p>
    <w:p w:rsidR="00404B56" w:rsidRPr="00097437" w:rsidRDefault="00404B56" w:rsidP="000F2A84">
      <w:pPr>
        <w:pStyle w:val="Default"/>
        <w:spacing w:line="264" w:lineRule="auto"/>
        <w:ind w:left="360" w:hanging="360"/>
        <w:jc w:val="both"/>
        <w:rPr>
          <w:rFonts w:ascii="Arial" w:hAnsi="Arial" w:cs="Arial"/>
          <w:color w:val="666666"/>
          <w:sz w:val="21"/>
          <w:szCs w:val="21"/>
        </w:rPr>
      </w:pPr>
    </w:p>
    <w:p w:rsidR="00404B56" w:rsidRPr="00097437" w:rsidRDefault="00404B56" w:rsidP="000F2A84">
      <w:pPr>
        <w:pStyle w:val="Default"/>
        <w:spacing w:line="264" w:lineRule="auto"/>
        <w:ind w:left="360" w:hanging="360"/>
        <w:jc w:val="both"/>
        <w:rPr>
          <w:rFonts w:ascii="Arial" w:hAnsi="Arial" w:cs="Arial"/>
          <w:color w:val="666666"/>
          <w:sz w:val="21"/>
          <w:szCs w:val="21"/>
        </w:rPr>
      </w:pPr>
    </w:p>
    <w:p w:rsidR="00BE6B86" w:rsidRDefault="000A47E0" w:rsidP="000F2A84">
      <w:pPr>
        <w:pStyle w:val="Default"/>
        <w:spacing w:line="264" w:lineRule="auto"/>
        <w:ind w:left="360" w:hanging="360"/>
        <w:jc w:val="both"/>
        <w:rPr>
          <w:rFonts w:ascii="Arial" w:hAnsi="Arial" w:cs="Arial"/>
          <w:color w:val="666666"/>
          <w:sz w:val="21"/>
          <w:szCs w:val="21"/>
        </w:rPr>
      </w:pPr>
      <w:r w:rsidRPr="00097437">
        <w:rPr>
          <w:rFonts w:ascii="Arial" w:hAnsi="Arial" w:cs="Arial"/>
          <w:color w:val="666666"/>
          <w:sz w:val="21"/>
          <w:szCs w:val="21"/>
        </w:rPr>
        <w:t xml:space="preserve">This publication is also available at </w:t>
      </w:r>
      <w:hyperlink r:id="rId11" w:history="1">
        <w:r w:rsidR="00872B97" w:rsidRPr="00097437">
          <w:rPr>
            <w:rStyle w:val="Hyperlink"/>
            <w:rFonts w:ascii="Arial" w:hAnsi="Arial" w:cs="Arial"/>
            <w:sz w:val="21"/>
            <w:szCs w:val="21"/>
          </w:rPr>
          <w:t>http://ae</w:t>
        </w:r>
        <w:bookmarkStart w:id="0" w:name="_GoBack"/>
        <w:bookmarkEnd w:id="0"/>
        <w:r w:rsidR="00872B97" w:rsidRPr="00097437">
          <w:rPr>
            <w:rStyle w:val="Hyperlink"/>
            <w:rFonts w:ascii="Arial" w:hAnsi="Arial" w:cs="Arial"/>
            <w:sz w:val="21"/>
            <w:szCs w:val="21"/>
          </w:rPr>
          <w:t>de.osu.edu/publications</w:t>
        </w:r>
      </w:hyperlink>
      <w:r w:rsidRPr="00097437">
        <w:rPr>
          <w:rFonts w:ascii="Arial" w:hAnsi="Arial" w:cs="Arial"/>
          <w:color w:val="666666"/>
          <w:sz w:val="21"/>
          <w:szCs w:val="21"/>
        </w:rPr>
        <w:t>.</w:t>
      </w:r>
    </w:p>
    <w:p w:rsidR="00813173" w:rsidRDefault="00813173" w:rsidP="000F2A84">
      <w:pPr>
        <w:pStyle w:val="Default"/>
        <w:spacing w:line="264" w:lineRule="auto"/>
        <w:ind w:left="360" w:hanging="360"/>
        <w:jc w:val="both"/>
        <w:rPr>
          <w:rFonts w:ascii="Arial" w:hAnsi="Arial" w:cs="Arial"/>
          <w:color w:val="666666"/>
          <w:sz w:val="21"/>
          <w:szCs w:val="21"/>
        </w:rPr>
      </w:pPr>
      <w:r>
        <w:rPr>
          <w:rFonts w:ascii="Arial" w:hAnsi="Arial" w:cs="Arial"/>
          <w:color w:val="666666"/>
          <w:sz w:val="21"/>
          <w:szCs w:val="21"/>
        </w:rPr>
        <w:br w:type="page"/>
      </w:r>
    </w:p>
    <w:p w:rsidR="00061CEF" w:rsidRDefault="00061CEF" w:rsidP="00834798">
      <w:pPr>
        <w:autoSpaceDE w:val="0"/>
        <w:autoSpaceDN w:val="0"/>
        <w:adjustRightInd w:val="0"/>
        <w:spacing w:after="0" w:line="240" w:lineRule="auto"/>
        <w:rPr>
          <w:rFonts w:ascii="Arial" w:hAnsi="Arial" w:cs="Arial"/>
          <w:noProof/>
          <w:sz w:val="21"/>
          <w:szCs w:val="21"/>
        </w:rPr>
      </w:pPr>
    </w:p>
    <w:p w:rsidR="007B7BD2" w:rsidRDefault="006D67E1" w:rsidP="00834798">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inline distT="0" distB="0" distL="0" distR="0" wp14:anchorId="36C6F32B">
            <wp:extent cx="5951220" cy="2019300"/>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220" cy="2019300"/>
                    </a:xfrm>
                    <a:prstGeom prst="rect">
                      <a:avLst/>
                    </a:prstGeom>
                    <a:noFill/>
                    <a:ln w="19050">
                      <a:solidFill>
                        <a:schemeClr val="tx1"/>
                      </a:solidFill>
                    </a:ln>
                  </pic:spPr>
                </pic:pic>
              </a:graphicData>
            </a:graphic>
          </wp:inline>
        </w:drawing>
      </w:r>
    </w:p>
    <w:p w:rsidR="007B7BD2" w:rsidRDefault="007B7BD2" w:rsidP="00834798">
      <w:pPr>
        <w:autoSpaceDE w:val="0"/>
        <w:autoSpaceDN w:val="0"/>
        <w:adjustRightInd w:val="0"/>
        <w:spacing w:after="0" w:line="240" w:lineRule="auto"/>
        <w:rPr>
          <w:rFonts w:ascii="Arial" w:hAnsi="Arial" w:cs="Arial"/>
          <w:sz w:val="21"/>
          <w:szCs w:val="21"/>
        </w:rPr>
      </w:pPr>
    </w:p>
    <w:p w:rsidR="007B7BD2" w:rsidRDefault="007B7BD2" w:rsidP="00834798">
      <w:pPr>
        <w:autoSpaceDE w:val="0"/>
        <w:autoSpaceDN w:val="0"/>
        <w:adjustRightInd w:val="0"/>
        <w:spacing w:after="0" w:line="240" w:lineRule="auto"/>
        <w:rPr>
          <w:rFonts w:ascii="Arial" w:hAnsi="Arial" w:cs="Arial"/>
          <w:sz w:val="21"/>
          <w:szCs w:val="21"/>
        </w:rPr>
      </w:pPr>
    </w:p>
    <w:p w:rsidR="00ED42F5" w:rsidRDefault="00ED42F5" w:rsidP="00834798">
      <w:pPr>
        <w:autoSpaceDE w:val="0"/>
        <w:autoSpaceDN w:val="0"/>
        <w:adjustRightInd w:val="0"/>
        <w:spacing w:after="0" w:line="240" w:lineRule="auto"/>
        <w:rPr>
          <w:rFonts w:ascii="Arial" w:hAnsi="Arial" w:cs="Arial"/>
          <w:sz w:val="21"/>
          <w:szCs w:val="21"/>
        </w:rPr>
      </w:pPr>
    </w:p>
    <w:p w:rsidR="006D67E1" w:rsidRDefault="006D67E1" w:rsidP="00834798">
      <w:pPr>
        <w:autoSpaceDE w:val="0"/>
        <w:autoSpaceDN w:val="0"/>
        <w:adjustRightInd w:val="0"/>
        <w:spacing w:after="0" w:line="240" w:lineRule="auto"/>
        <w:rPr>
          <w:rFonts w:ascii="Arial" w:hAnsi="Arial" w:cs="Arial"/>
          <w:sz w:val="21"/>
          <w:szCs w:val="21"/>
        </w:rPr>
      </w:pPr>
    </w:p>
    <w:p w:rsidR="00286D5A" w:rsidRDefault="006D67E1" w:rsidP="00834798">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inline distT="0" distB="0" distL="0" distR="0" wp14:anchorId="73CF254C">
            <wp:extent cx="5951220" cy="2202180"/>
            <wp:effectExtent l="19050" t="19050" r="1143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1220" cy="2202180"/>
                    </a:xfrm>
                    <a:prstGeom prst="rect">
                      <a:avLst/>
                    </a:prstGeom>
                    <a:noFill/>
                    <a:ln w="19050">
                      <a:solidFill>
                        <a:schemeClr val="tx1"/>
                      </a:solidFill>
                    </a:ln>
                  </pic:spPr>
                </pic:pic>
              </a:graphicData>
            </a:graphic>
          </wp:inline>
        </w:drawing>
      </w:r>
    </w:p>
    <w:p w:rsidR="00286D5A" w:rsidRDefault="00286D5A" w:rsidP="00834798">
      <w:pPr>
        <w:autoSpaceDE w:val="0"/>
        <w:autoSpaceDN w:val="0"/>
        <w:adjustRightInd w:val="0"/>
        <w:spacing w:after="0" w:line="240" w:lineRule="auto"/>
        <w:rPr>
          <w:rFonts w:ascii="Arial" w:hAnsi="Arial" w:cs="Arial"/>
          <w:sz w:val="21"/>
          <w:szCs w:val="21"/>
        </w:rPr>
      </w:pPr>
    </w:p>
    <w:p w:rsidR="00286D5A" w:rsidRDefault="00286D5A" w:rsidP="00834798">
      <w:pPr>
        <w:autoSpaceDE w:val="0"/>
        <w:autoSpaceDN w:val="0"/>
        <w:adjustRightInd w:val="0"/>
        <w:spacing w:after="0" w:line="240" w:lineRule="auto"/>
        <w:rPr>
          <w:rFonts w:ascii="Arial" w:hAnsi="Arial" w:cs="Arial"/>
          <w:sz w:val="21"/>
          <w:szCs w:val="21"/>
        </w:rPr>
      </w:pPr>
    </w:p>
    <w:p w:rsidR="006D67E1" w:rsidRDefault="006D67E1" w:rsidP="00834798">
      <w:pPr>
        <w:autoSpaceDE w:val="0"/>
        <w:autoSpaceDN w:val="0"/>
        <w:adjustRightInd w:val="0"/>
        <w:spacing w:after="0" w:line="240" w:lineRule="auto"/>
        <w:rPr>
          <w:rFonts w:ascii="Arial" w:hAnsi="Arial" w:cs="Arial"/>
          <w:sz w:val="21"/>
          <w:szCs w:val="21"/>
        </w:rPr>
      </w:pPr>
    </w:p>
    <w:p w:rsidR="006D67E1" w:rsidRDefault="006D67E1" w:rsidP="00834798">
      <w:pPr>
        <w:autoSpaceDE w:val="0"/>
        <w:autoSpaceDN w:val="0"/>
        <w:adjustRightInd w:val="0"/>
        <w:spacing w:after="0" w:line="240" w:lineRule="auto"/>
        <w:rPr>
          <w:rFonts w:ascii="Arial" w:hAnsi="Arial" w:cs="Arial"/>
          <w:sz w:val="21"/>
          <w:szCs w:val="21"/>
        </w:rPr>
      </w:pPr>
    </w:p>
    <w:p w:rsidR="007B7BD2" w:rsidRDefault="006D67E1" w:rsidP="00834798">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inline distT="0" distB="0" distL="0" distR="0" wp14:anchorId="06DD560E">
            <wp:extent cx="5951220" cy="2202180"/>
            <wp:effectExtent l="19050" t="19050" r="1143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220" cy="2202180"/>
                    </a:xfrm>
                    <a:prstGeom prst="rect">
                      <a:avLst/>
                    </a:prstGeom>
                    <a:noFill/>
                    <a:ln w="19050">
                      <a:solidFill>
                        <a:schemeClr val="tx1"/>
                      </a:solidFill>
                    </a:ln>
                  </pic:spPr>
                </pic:pic>
              </a:graphicData>
            </a:graphic>
          </wp:inline>
        </w:drawing>
      </w:r>
    </w:p>
    <w:p w:rsidR="007B7BD2" w:rsidRDefault="007B7BD2" w:rsidP="00834798">
      <w:pPr>
        <w:autoSpaceDE w:val="0"/>
        <w:autoSpaceDN w:val="0"/>
        <w:adjustRightInd w:val="0"/>
        <w:spacing w:after="0" w:line="240" w:lineRule="auto"/>
        <w:rPr>
          <w:rFonts w:ascii="Arial" w:hAnsi="Arial" w:cs="Arial"/>
          <w:sz w:val="21"/>
          <w:szCs w:val="21"/>
        </w:rPr>
      </w:pPr>
    </w:p>
    <w:sectPr w:rsidR="007B7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5A" w:rsidRDefault="0036425A" w:rsidP="006274D9">
      <w:pPr>
        <w:spacing w:after="0" w:line="240" w:lineRule="auto"/>
      </w:pPr>
      <w:r>
        <w:separator/>
      </w:r>
    </w:p>
  </w:endnote>
  <w:endnote w:type="continuationSeparator" w:id="0">
    <w:p w:rsidR="0036425A" w:rsidRDefault="0036425A" w:rsidP="0062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5A" w:rsidRDefault="0036425A" w:rsidP="006274D9">
      <w:pPr>
        <w:spacing w:after="0" w:line="240" w:lineRule="auto"/>
      </w:pPr>
      <w:r>
        <w:separator/>
      </w:r>
    </w:p>
  </w:footnote>
  <w:footnote w:type="continuationSeparator" w:id="0">
    <w:p w:rsidR="0036425A" w:rsidRDefault="0036425A" w:rsidP="00627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FF"/>
    <w:rsid w:val="00001F4A"/>
    <w:rsid w:val="0002655C"/>
    <w:rsid w:val="00061CEF"/>
    <w:rsid w:val="000944D2"/>
    <w:rsid w:val="00097437"/>
    <w:rsid w:val="00097D53"/>
    <w:rsid w:val="000A47E0"/>
    <w:rsid w:val="000A596E"/>
    <w:rsid w:val="000A7EC0"/>
    <w:rsid w:val="000B2E21"/>
    <w:rsid w:val="000E5221"/>
    <w:rsid w:val="000F2A84"/>
    <w:rsid w:val="00103E84"/>
    <w:rsid w:val="00104542"/>
    <w:rsid w:val="00105DB7"/>
    <w:rsid w:val="001211CE"/>
    <w:rsid w:val="001236AE"/>
    <w:rsid w:val="001332E3"/>
    <w:rsid w:val="001360F3"/>
    <w:rsid w:val="00140B1B"/>
    <w:rsid w:val="00150E35"/>
    <w:rsid w:val="00151FDE"/>
    <w:rsid w:val="00153358"/>
    <w:rsid w:val="001600E5"/>
    <w:rsid w:val="00173FEF"/>
    <w:rsid w:val="00187B91"/>
    <w:rsid w:val="001974BB"/>
    <w:rsid w:val="00197BD8"/>
    <w:rsid w:val="001A0061"/>
    <w:rsid w:val="001A07D5"/>
    <w:rsid w:val="001A7B9B"/>
    <w:rsid w:val="001B05AE"/>
    <w:rsid w:val="001B175C"/>
    <w:rsid w:val="001B661A"/>
    <w:rsid w:val="001E3B0C"/>
    <w:rsid w:val="001E5E39"/>
    <w:rsid w:val="001F0FD3"/>
    <w:rsid w:val="001F19BB"/>
    <w:rsid w:val="002030A5"/>
    <w:rsid w:val="00206422"/>
    <w:rsid w:val="00207357"/>
    <w:rsid w:val="002164DC"/>
    <w:rsid w:val="00216808"/>
    <w:rsid w:val="00217890"/>
    <w:rsid w:val="00224D30"/>
    <w:rsid w:val="002273E5"/>
    <w:rsid w:val="002358F8"/>
    <w:rsid w:val="00235E56"/>
    <w:rsid w:val="00236046"/>
    <w:rsid w:val="0024428D"/>
    <w:rsid w:val="002542B0"/>
    <w:rsid w:val="0027233E"/>
    <w:rsid w:val="002759B7"/>
    <w:rsid w:val="00286D5A"/>
    <w:rsid w:val="00296394"/>
    <w:rsid w:val="00296644"/>
    <w:rsid w:val="002B06A4"/>
    <w:rsid w:val="002B31F6"/>
    <w:rsid w:val="002B4E68"/>
    <w:rsid w:val="002B6C33"/>
    <w:rsid w:val="002C1417"/>
    <w:rsid w:val="002C2730"/>
    <w:rsid w:val="002C2B8A"/>
    <w:rsid w:val="002C5C13"/>
    <w:rsid w:val="002E4559"/>
    <w:rsid w:val="002E52E4"/>
    <w:rsid w:val="002F182B"/>
    <w:rsid w:val="002F7186"/>
    <w:rsid w:val="003367EB"/>
    <w:rsid w:val="003415E9"/>
    <w:rsid w:val="00347B87"/>
    <w:rsid w:val="0036425A"/>
    <w:rsid w:val="00370C8F"/>
    <w:rsid w:val="003761F8"/>
    <w:rsid w:val="0039521D"/>
    <w:rsid w:val="003A2CAD"/>
    <w:rsid w:val="003A354E"/>
    <w:rsid w:val="003A7788"/>
    <w:rsid w:val="003D297D"/>
    <w:rsid w:val="003F7767"/>
    <w:rsid w:val="00403719"/>
    <w:rsid w:val="00404B56"/>
    <w:rsid w:val="00417B5D"/>
    <w:rsid w:val="004267D1"/>
    <w:rsid w:val="004379B1"/>
    <w:rsid w:val="0045598F"/>
    <w:rsid w:val="0045739F"/>
    <w:rsid w:val="00465894"/>
    <w:rsid w:val="004678CD"/>
    <w:rsid w:val="004679BC"/>
    <w:rsid w:val="00477E6C"/>
    <w:rsid w:val="00480CCB"/>
    <w:rsid w:val="004A474B"/>
    <w:rsid w:val="004A7F55"/>
    <w:rsid w:val="004D5BC4"/>
    <w:rsid w:val="004F6F0A"/>
    <w:rsid w:val="0050629F"/>
    <w:rsid w:val="0052319C"/>
    <w:rsid w:val="00534E6E"/>
    <w:rsid w:val="00535B5C"/>
    <w:rsid w:val="0054656A"/>
    <w:rsid w:val="00566C21"/>
    <w:rsid w:val="00570D2F"/>
    <w:rsid w:val="00583F97"/>
    <w:rsid w:val="00590120"/>
    <w:rsid w:val="005A1101"/>
    <w:rsid w:val="005A6099"/>
    <w:rsid w:val="005B1E63"/>
    <w:rsid w:val="005B30EB"/>
    <w:rsid w:val="005B6013"/>
    <w:rsid w:val="005C56B7"/>
    <w:rsid w:val="005D43A7"/>
    <w:rsid w:val="005F594F"/>
    <w:rsid w:val="005F7DCC"/>
    <w:rsid w:val="00600F49"/>
    <w:rsid w:val="00606B14"/>
    <w:rsid w:val="00612794"/>
    <w:rsid w:val="00615218"/>
    <w:rsid w:val="006274D9"/>
    <w:rsid w:val="006873CC"/>
    <w:rsid w:val="00690C0A"/>
    <w:rsid w:val="00692688"/>
    <w:rsid w:val="006965AD"/>
    <w:rsid w:val="006B57BC"/>
    <w:rsid w:val="006C1666"/>
    <w:rsid w:val="006D4A67"/>
    <w:rsid w:val="006D67E1"/>
    <w:rsid w:val="006E136C"/>
    <w:rsid w:val="006E4B0E"/>
    <w:rsid w:val="0070057C"/>
    <w:rsid w:val="0070180E"/>
    <w:rsid w:val="007027F4"/>
    <w:rsid w:val="00730956"/>
    <w:rsid w:val="00736EA3"/>
    <w:rsid w:val="00763C7B"/>
    <w:rsid w:val="007666F9"/>
    <w:rsid w:val="00775EBE"/>
    <w:rsid w:val="007767BE"/>
    <w:rsid w:val="00784407"/>
    <w:rsid w:val="00785014"/>
    <w:rsid w:val="00797A03"/>
    <w:rsid w:val="007B2360"/>
    <w:rsid w:val="007B7BD2"/>
    <w:rsid w:val="007C209D"/>
    <w:rsid w:val="007C58C9"/>
    <w:rsid w:val="007D2A05"/>
    <w:rsid w:val="007E668C"/>
    <w:rsid w:val="007F73F7"/>
    <w:rsid w:val="007F743F"/>
    <w:rsid w:val="00813173"/>
    <w:rsid w:val="00824BC7"/>
    <w:rsid w:val="00834798"/>
    <w:rsid w:val="0084593B"/>
    <w:rsid w:val="00846C3C"/>
    <w:rsid w:val="00855811"/>
    <w:rsid w:val="00865F95"/>
    <w:rsid w:val="00867265"/>
    <w:rsid w:val="00872B97"/>
    <w:rsid w:val="00873162"/>
    <w:rsid w:val="00882335"/>
    <w:rsid w:val="00885C49"/>
    <w:rsid w:val="00887930"/>
    <w:rsid w:val="008A6C6F"/>
    <w:rsid w:val="008B550A"/>
    <w:rsid w:val="008D4DE2"/>
    <w:rsid w:val="008F6388"/>
    <w:rsid w:val="0092706C"/>
    <w:rsid w:val="009578AB"/>
    <w:rsid w:val="00957989"/>
    <w:rsid w:val="00967195"/>
    <w:rsid w:val="009A210F"/>
    <w:rsid w:val="009B47A4"/>
    <w:rsid w:val="009C4AF7"/>
    <w:rsid w:val="009D2D32"/>
    <w:rsid w:val="009F528D"/>
    <w:rsid w:val="00A00A7A"/>
    <w:rsid w:val="00A038C5"/>
    <w:rsid w:val="00A1082D"/>
    <w:rsid w:val="00A10DB5"/>
    <w:rsid w:val="00A20A7D"/>
    <w:rsid w:val="00A40E22"/>
    <w:rsid w:val="00A447A3"/>
    <w:rsid w:val="00A47E97"/>
    <w:rsid w:val="00A51060"/>
    <w:rsid w:val="00A52AD6"/>
    <w:rsid w:val="00A74A7C"/>
    <w:rsid w:val="00A92968"/>
    <w:rsid w:val="00AC0A85"/>
    <w:rsid w:val="00AC0F03"/>
    <w:rsid w:val="00AF363B"/>
    <w:rsid w:val="00B01AA9"/>
    <w:rsid w:val="00B04426"/>
    <w:rsid w:val="00B213D7"/>
    <w:rsid w:val="00B22B7A"/>
    <w:rsid w:val="00B53943"/>
    <w:rsid w:val="00B62F7F"/>
    <w:rsid w:val="00B72747"/>
    <w:rsid w:val="00B800DE"/>
    <w:rsid w:val="00B82739"/>
    <w:rsid w:val="00B86F87"/>
    <w:rsid w:val="00BA06F2"/>
    <w:rsid w:val="00BB1364"/>
    <w:rsid w:val="00BE4647"/>
    <w:rsid w:val="00BE6B86"/>
    <w:rsid w:val="00BF248E"/>
    <w:rsid w:val="00C07F4D"/>
    <w:rsid w:val="00C17DA6"/>
    <w:rsid w:val="00C50304"/>
    <w:rsid w:val="00C71026"/>
    <w:rsid w:val="00C9638F"/>
    <w:rsid w:val="00CC0BD4"/>
    <w:rsid w:val="00CC0E75"/>
    <w:rsid w:val="00CD319B"/>
    <w:rsid w:val="00CD76D8"/>
    <w:rsid w:val="00CF0C68"/>
    <w:rsid w:val="00D06C27"/>
    <w:rsid w:val="00D13688"/>
    <w:rsid w:val="00D2509B"/>
    <w:rsid w:val="00D502C6"/>
    <w:rsid w:val="00D618BC"/>
    <w:rsid w:val="00D727FE"/>
    <w:rsid w:val="00D8385E"/>
    <w:rsid w:val="00D8659D"/>
    <w:rsid w:val="00D975F1"/>
    <w:rsid w:val="00DB1FCE"/>
    <w:rsid w:val="00DB6A5B"/>
    <w:rsid w:val="00DE3798"/>
    <w:rsid w:val="00DE61B2"/>
    <w:rsid w:val="00E20E36"/>
    <w:rsid w:val="00E325DF"/>
    <w:rsid w:val="00E45639"/>
    <w:rsid w:val="00E50ACA"/>
    <w:rsid w:val="00E64DAE"/>
    <w:rsid w:val="00E66DD8"/>
    <w:rsid w:val="00E73120"/>
    <w:rsid w:val="00E76CFF"/>
    <w:rsid w:val="00E83247"/>
    <w:rsid w:val="00E85625"/>
    <w:rsid w:val="00EB6E91"/>
    <w:rsid w:val="00EC5895"/>
    <w:rsid w:val="00ED42F5"/>
    <w:rsid w:val="00EE6604"/>
    <w:rsid w:val="00EF240D"/>
    <w:rsid w:val="00EF2E88"/>
    <w:rsid w:val="00EF7B38"/>
    <w:rsid w:val="00F06E10"/>
    <w:rsid w:val="00F27BDD"/>
    <w:rsid w:val="00F34CC4"/>
    <w:rsid w:val="00F52AE9"/>
    <w:rsid w:val="00F57680"/>
    <w:rsid w:val="00F60BD6"/>
    <w:rsid w:val="00F61B98"/>
    <w:rsid w:val="00F753C7"/>
    <w:rsid w:val="00F77981"/>
    <w:rsid w:val="00F80C04"/>
    <w:rsid w:val="00F97BD6"/>
    <w:rsid w:val="00FA1194"/>
    <w:rsid w:val="00FA71FF"/>
    <w:rsid w:val="00FB5802"/>
    <w:rsid w:val="00FD2123"/>
    <w:rsid w:val="00FE1715"/>
    <w:rsid w:val="00FE2F77"/>
    <w:rsid w:val="00FF05DD"/>
    <w:rsid w:val="00FF100E"/>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6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6C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6CFF"/>
  </w:style>
  <w:style w:type="character" w:styleId="Hyperlink">
    <w:name w:val="Hyperlink"/>
    <w:basedOn w:val="DefaultParagraphFont"/>
    <w:uiPriority w:val="99"/>
    <w:unhideWhenUsed/>
    <w:rsid w:val="00E76CFF"/>
    <w:rPr>
      <w:color w:val="0000FF"/>
      <w:u w:val="single"/>
    </w:rPr>
  </w:style>
  <w:style w:type="character" w:customStyle="1" w:styleId="Heading2Char">
    <w:name w:val="Heading 2 Char"/>
    <w:basedOn w:val="DefaultParagraphFont"/>
    <w:link w:val="Heading2"/>
    <w:uiPriority w:val="9"/>
    <w:rsid w:val="00E76C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6CFF"/>
    <w:rPr>
      <w:rFonts w:ascii="Times New Roman" w:eastAsia="Times New Roman" w:hAnsi="Times New Roman" w:cs="Times New Roman"/>
      <w:b/>
      <w:bCs/>
      <w:sz w:val="27"/>
      <w:szCs w:val="27"/>
    </w:rPr>
  </w:style>
  <w:style w:type="paragraph" w:customStyle="1" w:styleId="Default">
    <w:name w:val="Default"/>
    <w:rsid w:val="001E5E3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D9"/>
  </w:style>
  <w:style w:type="paragraph" w:styleId="Footer">
    <w:name w:val="footer"/>
    <w:basedOn w:val="Normal"/>
    <w:link w:val="FooterChar"/>
    <w:uiPriority w:val="99"/>
    <w:unhideWhenUsed/>
    <w:rsid w:val="0062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D9"/>
  </w:style>
  <w:style w:type="paragraph" w:styleId="BalloonText">
    <w:name w:val="Balloon Text"/>
    <w:basedOn w:val="Normal"/>
    <w:link w:val="BalloonTextChar"/>
    <w:uiPriority w:val="99"/>
    <w:semiHidden/>
    <w:unhideWhenUsed/>
    <w:rsid w:val="0021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DC"/>
    <w:rPr>
      <w:rFonts w:ascii="Tahoma" w:hAnsi="Tahoma" w:cs="Tahoma"/>
      <w:sz w:val="16"/>
      <w:szCs w:val="16"/>
    </w:rPr>
  </w:style>
  <w:style w:type="paragraph" w:styleId="ListParagraph">
    <w:name w:val="List Paragraph"/>
    <w:basedOn w:val="Normal"/>
    <w:uiPriority w:val="34"/>
    <w:qFormat/>
    <w:rsid w:val="005D43A7"/>
    <w:pPr>
      <w:ind w:left="720"/>
      <w:contextualSpacing/>
    </w:pPr>
  </w:style>
  <w:style w:type="character" w:styleId="CommentReference">
    <w:name w:val="annotation reference"/>
    <w:basedOn w:val="DefaultParagraphFont"/>
    <w:uiPriority w:val="99"/>
    <w:semiHidden/>
    <w:unhideWhenUsed/>
    <w:rsid w:val="00F97BD6"/>
    <w:rPr>
      <w:sz w:val="16"/>
      <w:szCs w:val="16"/>
    </w:rPr>
  </w:style>
  <w:style w:type="paragraph" w:styleId="CommentText">
    <w:name w:val="annotation text"/>
    <w:basedOn w:val="Normal"/>
    <w:link w:val="CommentTextChar"/>
    <w:uiPriority w:val="99"/>
    <w:semiHidden/>
    <w:unhideWhenUsed/>
    <w:rsid w:val="00F97BD6"/>
    <w:pPr>
      <w:spacing w:line="240" w:lineRule="auto"/>
    </w:pPr>
    <w:rPr>
      <w:sz w:val="20"/>
      <w:szCs w:val="20"/>
    </w:rPr>
  </w:style>
  <w:style w:type="character" w:customStyle="1" w:styleId="CommentTextChar">
    <w:name w:val="Comment Text Char"/>
    <w:basedOn w:val="DefaultParagraphFont"/>
    <w:link w:val="CommentText"/>
    <w:uiPriority w:val="99"/>
    <w:semiHidden/>
    <w:rsid w:val="00F97B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6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6C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6CFF"/>
  </w:style>
  <w:style w:type="character" w:styleId="Hyperlink">
    <w:name w:val="Hyperlink"/>
    <w:basedOn w:val="DefaultParagraphFont"/>
    <w:uiPriority w:val="99"/>
    <w:unhideWhenUsed/>
    <w:rsid w:val="00E76CFF"/>
    <w:rPr>
      <w:color w:val="0000FF"/>
      <w:u w:val="single"/>
    </w:rPr>
  </w:style>
  <w:style w:type="character" w:customStyle="1" w:styleId="Heading2Char">
    <w:name w:val="Heading 2 Char"/>
    <w:basedOn w:val="DefaultParagraphFont"/>
    <w:link w:val="Heading2"/>
    <w:uiPriority w:val="9"/>
    <w:rsid w:val="00E76C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6CFF"/>
    <w:rPr>
      <w:rFonts w:ascii="Times New Roman" w:eastAsia="Times New Roman" w:hAnsi="Times New Roman" w:cs="Times New Roman"/>
      <w:b/>
      <w:bCs/>
      <w:sz w:val="27"/>
      <w:szCs w:val="27"/>
    </w:rPr>
  </w:style>
  <w:style w:type="paragraph" w:customStyle="1" w:styleId="Default">
    <w:name w:val="Default"/>
    <w:rsid w:val="001E5E3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D9"/>
  </w:style>
  <w:style w:type="paragraph" w:styleId="Footer">
    <w:name w:val="footer"/>
    <w:basedOn w:val="Normal"/>
    <w:link w:val="FooterChar"/>
    <w:uiPriority w:val="99"/>
    <w:unhideWhenUsed/>
    <w:rsid w:val="0062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D9"/>
  </w:style>
  <w:style w:type="paragraph" w:styleId="BalloonText">
    <w:name w:val="Balloon Text"/>
    <w:basedOn w:val="Normal"/>
    <w:link w:val="BalloonTextChar"/>
    <w:uiPriority w:val="99"/>
    <w:semiHidden/>
    <w:unhideWhenUsed/>
    <w:rsid w:val="0021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DC"/>
    <w:rPr>
      <w:rFonts w:ascii="Tahoma" w:hAnsi="Tahoma" w:cs="Tahoma"/>
      <w:sz w:val="16"/>
      <w:szCs w:val="16"/>
    </w:rPr>
  </w:style>
  <w:style w:type="paragraph" w:styleId="ListParagraph">
    <w:name w:val="List Paragraph"/>
    <w:basedOn w:val="Normal"/>
    <w:uiPriority w:val="34"/>
    <w:qFormat/>
    <w:rsid w:val="005D43A7"/>
    <w:pPr>
      <w:ind w:left="720"/>
      <w:contextualSpacing/>
    </w:pPr>
  </w:style>
  <w:style w:type="character" w:styleId="CommentReference">
    <w:name w:val="annotation reference"/>
    <w:basedOn w:val="DefaultParagraphFont"/>
    <w:uiPriority w:val="99"/>
    <w:semiHidden/>
    <w:unhideWhenUsed/>
    <w:rsid w:val="00F97BD6"/>
    <w:rPr>
      <w:sz w:val="16"/>
      <w:szCs w:val="16"/>
    </w:rPr>
  </w:style>
  <w:style w:type="paragraph" w:styleId="CommentText">
    <w:name w:val="annotation text"/>
    <w:basedOn w:val="Normal"/>
    <w:link w:val="CommentTextChar"/>
    <w:uiPriority w:val="99"/>
    <w:semiHidden/>
    <w:unhideWhenUsed/>
    <w:rsid w:val="00F97BD6"/>
    <w:pPr>
      <w:spacing w:line="240" w:lineRule="auto"/>
    </w:pPr>
    <w:rPr>
      <w:sz w:val="20"/>
      <w:szCs w:val="20"/>
    </w:rPr>
  </w:style>
  <w:style w:type="character" w:customStyle="1" w:styleId="CommentTextChar">
    <w:name w:val="Comment Text Char"/>
    <w:basedOn w:val="DefaultParagraphFont"/>
    <w:link w:val="CommentText"/>
    <w:uiPriority w:val="99"/>
    <w:semiHidden/>
    <w:rsid w:val="00F97B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935">
      <w:bodyDiv w:val="1"/>
      <w:marLeft w:val="0"/>
      <w:marRight w:val="0"/>
      <w:marTop w:val="0"/>
      <w:marBottom w:val="0"/>
      <w:divBdr>
        <w:top w:val="none" w:sz="0" w:space="0" w:color="auto"/>
        <w:left w:val="none" w:sz="0" w:space="0" w:color="auto"/>
        <w:bottom w:val="none" w:sz="0" w:space="0" w:color="auto"/>
        <w:right w:val="none" w:sz="0" w:space="0" w:color="auto"/>
      </w:divBdr>
    </w:div>
    <w:div w:id="339431448">
      <w:bodyDiv w:val="1"/>
      <w:marLeft w:val="0"/>
      <w:marRight w:val="0"/>
      <w:marTop w:val="0"/>
      <w:marBottom w:val="0"/>
      <w:divBdr>
        <w:top w:val="none" w:sz="0" w:space="0" w:color="auto"/>
        <w:left w:val="none" w:sz="0" w:space="0" w:color="auto"/>
        <w:bottom w:val="none" w:sz="0" w:space="0" w:color="auto"/>
        <w:right w:val="none" w:sz="0" w:space="0" w:color="auto"/>
      </w:divBdr>
    </w:div>
    <w:div w:id="449201518">
      <w:bodyDiv w:val="1"/>
      <w:marLeft w:val="0"/>
      <w:marRight w:val="0"/>
      <w:marTop w:val="0"/>
      <w:marBottom w:val="0"/>
      <w:divBdr>
        <w:top w:val="none" w:sz="0" w:space="0" w:color="auto"/>
        <w:left w:val="none" w:sz="0" w:space="0" w:color="auto"/>
        <w:bottom w:val="none" w:sz="0" w:space="0" w:color="auto"/>
        <w:right w:val="none" w:sz="0" w:space="0" w:color="auto"/>
      </w:divBdr>
    </w:div>
    <w:div w:id="885338538">
      <w:bodyDiv w:val="1"/>
      <w:marLeft w:val="0"/>
      <w:marRight w:val="0"/>
      <w:marTop w:val="0"/>
      <w:marBottom w:val="0"/>
      <w:divBdr>
        <w:top w:val="none" w:sz="0" w:space="0" w:color="auto"/>
        <w:left w:val="none" w:sz="0" w:space="0" w:color="auto"/>
        <w:bottom w:val="none" w:sz="0" w:space="0" w:color="auto"/>
        <w:right w:val="none" w:sz="0" w:space="0" w:color="auto"/>
      </w:divBdr>
    </w:div>
    <w:div w:id="1102335918">
      <w:bodyDiv w:val="1"/>
      <w:marLeft w:val="0"/>
      <w:marRight w:val="0"/>
      <w:marTop w:val="0"/>
      <w:marBottom w:val="0"/>
      <w:divBdr>
        <w:top w:val="none" w:sz="0" w:space="0" w:color="auto"/>
        <w:left w:val="none" w:sz="0" w:space="0" w:color="auto"/>
        <w:bottom w:val="none" w:sz="0" w:space="0" w:color="auto"/>
        <w:right w:val="none" w:sz="0" w:space="0" w:color="auto"/>
      </w:divBdr>
    </w:div>
    <w:div w:id="1315337142">
      <w:bodyDiv w:val="1"/>
      <w:marLeft w:val="0"/>
      <w:marRight w:val="0"/>
      <w:marTop w:val="0"/>
      <w:marBottom w:val="0"/>
      <w:divBdr>
        <w:top w:val="none" w:sz="0" w:space="0" w:color="auto"/>
        <w:left w:val="none" w:sz="0" w:space="0" w:color="auto"/>
        <w:bottom w:val="none" w:sz="0" w:space="0" w:color="auto"/>
        <w:right w:val="none" w:sz="0" w:space="0" w:color="auto"/>
      </w:divBdr>
    </w:div>
    <w:div w:id="1644849913">
      <w:bodyDiv w:val="1"/>
      <w:marLeft w:val="0"/>
      <w:marRight w:val="0"/>
      <w:marTop w:val="0"/>
      <w:marBottom w:val="0"/>
      <w:divBdr>
        <w:top w:val="none" w:sz="0" w:space="0" w:color="auto"/>
        <w:left w:val="none" w:sz="0" w:space="0" w:color="auto"/>
        <w:bottom w:val="none" w:sz="0" w:space="0" w:color="auto"/>
        <w:right w:val="none" w:sz="0" w:space="0" w:color="auto"/>
      </w:divBdr>
    </w:div>
    <w:div w:id="1657688945">
      <w:bodyDiv w:val="1"/>
      <w:marLeft w:val="0"/>
      <w:marRight w:val="0"/>
      <w:marTop w:val="0"/>
      <w:marBottom w:val="0"/>
      <w:divBdr>
        <w:top w:val="none" w:sz="0" w:space="0" w:color="auto"/>
        <w:left w:val="none" w:sz="0" w:space="0" w:color="auto"/>
        <w:bottom w:val="none" w:sz="0" w:space="0" w:color="auto"/>
        <w:right w:val="none" w:sz="0" w:space="0" w:color="auto"/>
      </w:divBdr>
    </w:div>
    <w:div w:id="1864054054">
      <w:bodyDiv w:val="1"/>
      <w:marLeft w:val="0"/>
      <w:marRight w:val="0"/>
      <w:marTop w:val="0"/>
      <w:marBottom w:val="0"/>
      <w:divBdr>
        <w:top w:val="none" w:sz="0" w:space="0" w:color="auto"/>
        <w:left w:val="none" w:sz="0" w:space="0" w:color="auto"/>
        <w:bottom w:val="none" w:sz="0" w:space="0" w:color="auto"/>
        <w:right w:val="none" w:sz="0" w:space="0" w:color="auto"/>
      </w:divBdr>
    </w:div>
    <w:div w:id="20529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de.osu.edu/pub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rmdocdaily.illinois.edu/" TargetMode="External"/><Relationship Id="rId4" Type="http://schemas.openxmlformats.org/officeDocument/2006/relationships/settings" Target="settings.xml"/><Relationship Id="rId9" Type="http://schemas.openxmlformats.org/officeDocument/2006/relationships/hyperlink" Target="http://www.usda.gov/oce/index.ht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1311-B2ED-4C62-B502-C2DCD42A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Zulauf</dc:creator>
  <cp:lastModifiedBy>Carl Zulauf</cp:lastModifiedBy>
  <cp:revision>24</cp:revision>
  <cp:lastPrinted>2014-08-13T11:21:00Z</cp:lastPrinted>
  <dcterms:created xsi:type="dcterms:W3CDTF">2014-08-09T21:30:00Z</dcterms:created>
  <dcterms:modified xsi:type="dcterms:W3CDTF">2014-08-13T18:15:00Z</dcterms:modified>
</cp:coreProperties>
</file>