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ECC5" w14:textId="77777777" w:rsidR="00266B01" w:rsidRDefault="00266B01" w:rsidP="00D66860">
      <w:pPr>
        <w:rPr>
          <w:rFonts w:ascii="Garamond" w:hAnsi="Garamond"/>
        </w:rPr>
      </w:pPr>
    </w:p>
    <w:p w14:paraId="24C934A9" w14:textId="77777777" w:rsidR="00266B01" w:rsidRDefault="00266B01" w:rsidP="00D66860">
      <w:pPr>
        <w:rPr>
          <w:rFonts w:ascii="Garamond" w:hAnsi="Garamond"/>
        </w:rPr>
      </w:pPr>
    </w:p>
    <w:p w14:paraId="55F5EADF" w14:textId="77777777" w:rsidR="00266B01" w:rsidRDefault="00266B01" w:rsidP="00D66860">
      <w:pPr>
        <w:rPr>
          <w:rFonts w:ascii="Garamond" w:hAnsi="Garamond"/>
        </w:rPr>
      </w:pPr>
    </w:p>
    <w:p w14:paraId="56403EAF" w14:textId="77777777" w:rsidR="00266B01" w:rsidRDefault="00266B01" w:rsidP="00D66860">
      <w:pPr>
        <w:rPr>
          <w:rFonts w:ascii="Garamond" w:hAnsi="Garamond"/>
        </w:rPr>
      </w:pPr>
    </w:p>
    <w:p w14:paraId="79B198F6" w14:textId="77777777" w:rsidR="00266B01" w:rsidRDefault="00266B01" w:rsidP="00266B01">
      <w:pPr>
        <w:rPr>
          <w:rFonts w:ascii="Garamond" w:hAnsi="Garamond"/>
        </w:rPr>
      </w:pPr>
    </w:p>
    <w:p w14:paraId="4EEA7BD1" w14:textId="77777777" w:rsidR="00D66860" w:rsidRPr="00266B01" w:rsidRDefault="00D66860" w:rsidP="00266B01">
      <w:pPr>
        <w:jc w:val="center"/>
        <w:rPr>
          <w:rFonts w:ascii="Garamond" w:hAnsi="Garamond"/>
          <w:sz w:val="32"/>
          <w:szCs w:val="32"/>
        </w:rPr>
      </w:pPr>
      <w:bookmarkStart w:id="0" w:name="_GoBack"/>
      <w:r w:rsidRPr="00266B01">
        <w:rPr>
          <w:rFonts w:ascii="Garamond" w:hAnsi="Garamond"/>
          <w:sz w:val="32"/>
          <w:szCs w:val="32"/>
        </w:rPr>
        <w:t>Understanding the Politics of Resentment:</w:t>
      </w:r>
    </w:p>
    <w:p w14:paraId="149CED93" w14:textId="2D4609F5" w:rsidR="00D66860" w:rsidRPr="00266B01" w:rsidRDefault="00D66860" w:rsidP="00266B01">
      <w:pPr>
        <w:jc w:val="center"/>
        <w:rPr>
          <w:rFonts w:ascii="Garamond" w:hAnsi="Garamond"/>
          <w:sz w:val="32"/>
          <w:szCs w:val="32"/>
        </w:rPr>
      </w:pPr>
      <w:r w:rsidRPr="00266B01">
        <w:rPr>
          <w:rFonts w:ascii="Garamond" w:hAnsi="Garamond"/>
          <w:sz w:val="32"/>
          <w:szCs w:val="32"/>
        </w:rPr>
        <w:t>Rural Consciousness and Support for Small Government</w:t>
      </w:r>
    </w:p>
    <w:bookmarkEnd w:id="0"/>
    <w:p w14:paraId="6352E26A" w14:textId="77777777" w:rsidR="00D66860" w:rsidRPr="00266B01" w:rsidRDefault="00D66860" w:rsidP="00266B01">
      <w:pPr>
        <w:spacing w:line="480" w:lineRule="auto"/>
        <w:rPr>
          <w:rFonts w:ascii="Garamond" w:hAnsi="Garamond"/>
          <w:sz w:val="32"/>
          <w:szCs w:val="32"/>
        </w:rPr>
      </w:pPr>
    </w:p>
    <w:p w14:paraId="7DC4D751" w14:textId="77777777" w:rsidR="00D66860" w:rsidRDefault="00D66860" w:rsidP="00266B01">
      <w:pPr>
        <w:spacing w:line="480" w:lineRule="auto"/>
        <w:jc w:val="center"/>
        <w:rPr>
          <w:rFonts w:ascii="Garamond" w:hAnsi="Garamond"/>
        </w:rPr>
      </w:pPr>
      <w:r>
        <w:rPr>
          <w:rFonts w:ascii="Garamond" w:hAnsi="Garamond"/>
        </w:rPr>
        <w:t>Katherine J. Cramer</w:t>
      </w:r>
    </w:p>
    <w:p w14:paraId="03854454" w14:textId="77777777" w:rsidR="00D66860" w:rsidRDefault="00D66860" w:rsidP="00266B01">
      <w:pPr>
        <w:spacing w:line="480" w:lineRule="auto"/>
        <w:jc w:val="center"/>
        <w:rPr>
          <w:rFonts w:ascii="Garamond" w:hAnsi="Garamond"/>
        </w:rPr>
      </w:pPr>
      <w:r>
        <w:rPr>
          <w:rFonts w:ascii="Garamond" w:hAnsi="Garamond"/>
        </w:rPr>
        <w:t>University of Wisconsin-Madison</w:t>
      </w:r>
    </w:p>
    <w:p w14:paraId="2A9AEE68" w14:textId="618A6052" w:rsidR="00D66860" w:rsidRDefault="00D66860" w:rsidP="00266B01">
      <w:pPr>
        <w:spacing w:line="480" w:lineRule="auto"/>
        <w:rPr>
          <w:rFonts w:ascii="Garamond" w:hAnsi="Garamond"/>
        </w:rPr>
      </w:pPr>
    </w:p>
    <w:p w14:paraId="37F08905" w14:textId="1CC7E580" w:rsidR="00FA22EA" w:rsidRDefault="006A7757" w:rsidP="00FA22EA">
      <w:pPr>
        <w:rPr>
          <w:rFonts w:ascii="Garamond" w:hAnsi="Garamond"/>
          <w:iCs/>
          <w:color w:val="000000"/>
          <w:szCs w:val="22"/>
        </w:rPr>
      </w:pPr>
      <w:proofErr w:type="gramStart"/>
      <w:r>
        <w:rPr>
          <w:rFonts w:ascii="Garamond" w:hAnsi="Garamond"/>
        </w:rPr>
        <w:t xml:space="preserve">My sincere gratitude </w:t>
      </w:r>
      <w:r w:rsidR="00FA22EA">
        <w:rPr>
          <w:rFonts w:ascii="Garamond" w:hAnsi="Garamond"/>
        </w:rPr>
        <w:t xml:space="preserve">to </w:t>
      </w:r>
      <w:r w:rsidR="00FA22EA" w:rsidRPr="00091C38">
        <w:rPr>
          <w:rFonts w:ascii="Garamond" w:hAnsi="Garamond"/>
        </w:rPr>
        <w:t xml:space="preserve">the </w:t>
      </w:r>
      <w:r w:rsidR="00FA22EA">
        <w:rPr>
          <w:rFonts w:ascii="Garamond" w:hAnsi="Garamond"/>
        </w:rPr>
        <w:t xml:space="preserve">hundreds of </w:t>
      </w:r>
      <w:r w:rsidR="00FA22EA" w:rsidRPr="00091C38">
        <w:rPr>
          <w:rFonts w:ascii="Garamond" w:hAnsi="Garamond"/>
        </w:rPr>
        <w:t>people who allowed me to take part in their conversations for this study.</w:t>
      </w:r>
      <w:proofErr w:type="gramEnd"/>
      <w:r w:rsidR="00FA22EA" w:rsidRPr="00091C38">
        <w:rPr>
          <w:rFonts w:ascii="Garamond" w:hAnsi="Garamond"/>
        </w:rPr>
        <w:t xml:space="preserve"> </w:t>
      </w:r>
      <w:r>
        <w:rPr>
          <w:rFonts w:ascii="Garamond" w:hAnsi="Garamond"/>
        </w:rPr>
        <w:t xml:space="preserve">I am also grateful to Dan Hopkins and Chris Ellis for very helpful feedback on earlier versions of this chapter. </w:t>
      </w:r>
      <w:r w:rsidR="00FA22EA" w:rsidRPr="00091C38">
        <w:rPr>
          <w:rFonts w:ascii="Garamond" w:hAnsi="Garamond"/>
        </w:rPr>
        <w:t xml:space="preserve">I also thank Tim </w:t>
      </w:r>
      <w:proofErr w:type="spellStart"/>
      <w:r w:rsidR="00FA22EA" w:rsidRPr="00091C38">
        <w:rPr>
          <w:rFonts w:ascii="Garamond" w:hAnsi="Garamond"/>
        </w:rPr>
        <w:t>Bagshaw</w:t>
      </w:r>
      <w:proofErr w:type="spellEnd"/>
      <w:r w:rsidR="00FA22EA" w:rsidRPr="00091C38">
        <w:rPr>
          <w:rFonts w:ascii="Garamond" w:hAnsi="Garamond"/>
        </w:rPr>
        <w:t xml:space="preserve">, Emily Erwin-Frank, </w:t>
      </w:r>
      <w:r w:rsidR="00FA22EA">
        <w:rPr>
          <w:rFonts w:ascii="Garamond" w:hAnsi="Garamond"/>
        </w:rPr>
        <w:t xml:space="preserve">Dominic </w:t>
      </w:r>
      <w:proofErr w:type="spellStart"/>
      <w:r w:rsidR="00FA22EA">
        <w:rPr>
          <w:rFonts w:ascii="Garamond" w:hAnsi="Garamond"/>
        </w:rPr>
        <w:t>Desapio</w:t>
      </w:r>
      <w:proofErr w:type="spellEnd"/>
      <w:r w:rsidR="00FA22EA">
        <w:rPr>
          <w:rFonts w:ascii="Garamond" w:hAnsi="Garamond"/>
        </w:rPr>
        <w:t xml:space="preserve">, </w:t>
      </w:r>
      <w:r w:rsidR="00FA22EA" w:rsidRPr="00091C38">
        <w:rPr>
          <w:rFonts w:ascii="Garamond" w:hAnsi="Garamond"/>
        </w:rPr>
        <w:t xml:space="preserve">Valerie </w:t>
      </w:r>
      <w:proofErr w:type="spellStart"/>
      <w:r w:rsidR="00FA22EA" w:rsidRPr="00091C38">
        <w:rPr>
          <w:rFonts w:ascii="Garamond" w:hAnsi="Garamond"/>
        </w:rPr>
        <w:t>Hennings</w:t>
      </w:r>
      <w:proofErr w:type="spellEnd"/>
      <w:r w:rsidR="00FA22EA" w:rsidRPr="00091C38">
        <w:rPr>
          <w:rFonts w:ascii="Garamond" w:hAnsi="Garamond"/>
        </w:rPr>
        <w:t xml:space="preserve">, </w:t>
      </w:r>
      <w:r w:rsidR="00FA22EA">
        <w:rPr>
          <w:rFonts w:ascii="Garamond" w:hAnsi="Garamond"/>
        </w:rPr>
        <w:t xml:space="preserve">David Lassen, </w:t>
      </w:r>
      <w:r w:rsidR="00FA22EA" w:rsidRPr="00091C38">
        <w:rPr>
          <w:rFonts w:ascii="Garamond" w:hAnsi="Garamond"/>
        </w:rPr>
        <w:t>Ryan Mill</w:t>
      </w:r>
      <w:r w:rsidR="00FA22EA">
        <w:rPr>
          <w:rFonts w:ascii="Garamond" w:hAnsi="Garamond"/>
        </w:rPr>
        <w:t xml:space="preserve">er, Tricia Olsen, </w:t>
      </w:r>
      <w:r w:rsidR="00CA6251">
        <w:rPr>
          <w:rFonts w:ascii="Garamond" w:hAnsi="Garamond"/>
        </w:rPr>
        <w:t xml:space="preserve">and </w:t>
      </w:r>
      <w:r w:rsidR="00FA22EA">
        <w:rPr>
          <w:rFonts w:ascii="Garamond" w:hAnsi="Garamond"/>
        </w:rPr>
        <w:t xml:space="preserve">Kerry </w:t>
      </w:r>
      <w:proofErr w:type="spellStart"/>
      <w:r w:rsidR="00FA22EA">
        <w:rPr>
          <w:rFonts w:ascii="Garamond" w:hAnsi="Garamond"/>
        </w:rPr>
        <w:t>Ratigan</w:t>
      </w:r>
      <w:proofErr w:type="spellEnd"/>
      <w:r w:rsidR="00FA22EA">
        <w:rPr>
          <w:rFonts w:ascii="Garamond" w:hAnsi="Garamond"/>
        </w:rPr>
        <w:t xml:space="preserve"> for help with transcription and translation. Special thanks go to Ben </w:t>
      </w:r>
      <w:proofErr w:type="spellStart"/>
      <w:r w:rsidR="00FA22EA">
        <w:rPr>
          <w:rFonts w:ascii="Garamond" w:hAnsi="Garamond"/>
        </w:rPr>
        <w:t>Toff</w:t>
      </w:r>
      <w:proofErr w:type="spellEnd"/>
      <w:r w:rsidR="00FA22EA">
        <w:rPr>
          <w:rFonts w:ascii="Garamond" w:hAnsi="Garamond"/>
        </w:rPr>
        <w:t xml:space="preserve"> and </w:t>
      </w:r>
      <w:r w:rsidR="00FA22EA" w:rsidRPr="00091C38">
        <w:rPr>
          <w:rFonts w:ascii="Garamond" w:hAnsi="Garamond"/>
        </w:rPr>
        <w:t xml:space="preserve">Sarah </w:t>
      </w:r>
      <w:proofErr w:type="spellStart"/>
      <w:r w:rsidR="00FA22EA" w:rsidRPr="00091C38">
        <w:rPr>
          <w:rFonts w:ascii="Garamond" w:hAnsi="Garamond"/>
        </w:rPr>
        <w:t>Niebler</w:t>
      </w:r>
      <w:proofErr w:type="spellEnd"/>
      <w:r w:rsidR="00FA22EA" w:rsidRPr="00091C38">
        <w:rPr>
          <w:rFonts w:ascii="Garamond" w:hAnsi="Garamond"/>
        </w:rPr>
        <w:t xml:space="preserve"> for </w:t>
      </w:r>
      <w:r w:rsidR="00471853">
        <w:rPr>
          <w:rFonts w:ascii="Garamond" w:hAnsi="Garamond"/>
        </w:rPr>
        <w:t xml:space="preserve">excellent </w:t>
      </w:r>
      <w:r w:rsidR="00FA22EA" w:rsidRPr="00091C38">
        <w:rPr>
          <w:rFonts w:ascii="Garamond" w:hAnsi="Garamond"/>
        </w:rPr>
        <w:t xml:space="preserve">research assistance. </w:t>
      </w:r>
      <w:r w:rsidR="00FA22EA" w:rsidRPr="00091C38">
        <w:rPr>
          <w:rFonts w:ascii="Garamond" w:hAnsi="Garamond"/>
          <w:iCs/>
          <w:color w:val="000000"/>
          <w:szCs w:val="22"/>
        </w:rPr>
        <w:t xml:space="preserve">I am grateful to the Ira and </w:t>
      </w:r>
      <w:proofErr w:type="spellStart"/>
      <w:r w:rsidR="00FA22EA" w:rsidRPr="00091C38">
        <w:rPr>
          <w:rFonts w:ascii="Garamond" w:hAnsi="Garamond"/>
          <w:iCs/>
          <w:color w:val="000000"/>
          <w:szCs w:val="22"/>
        </w:rPr>
        <w:t>Ineva</w:t>
      </w:r>
      <w:proofErr w:type="spellEnd"/>
      <w:r w:rsidR="00FA22EA" w:rsidRPr="00091C38">
        <w:rPr>
          <w:rFonts w:ascii="Garamond" w:hAnsi="Garamond"/>
          <w:iCs/>
          <w:color w:val="000000"/>
          <w:szCs w:val="22"/>
        </w:rPr>
        <w:t xml:space="preserve"> Reilly Baldwin</w:t>
      </w:r>
      <w:r w:rsidR="00FA22EA">
        <w:rPr>
          <w:rFonts w:ascii="Garamond" w:hAnsi="Garamond"/>
          <w:iCs/>
          <w:color w:val="000000"/>
          <w:szCs w:val="22"/>
        </w:rPr>
        <w:t xml:space="preserve"> Wisconsin Idea Endowment Grant, </w:t>
      </w:r>
      <w:r w:rsidR="00FA22EA" w:rsidRPr="00091C38">
        <w:rPr>
          <w:rFonts w:ascii="Garamond" w:hAnsi="Garamond"/>
          <w:iCs/>
          <w:color w:val="000000"/>
          <w:szCs w:val="22"/>
        </w:rPr>
        <w:t>the University of Wisconsin-Madison Department of Political Science</w:t>
      </w:r>
      <w:r w:rsidR="00FA22EA">
        <w:rPr>
          <w:rFonts w:ascii="Garamond" w:hAnsi="Garamond"/>
          <w:iCs/>
          <w:color w:val="000000"/>
          <w:szCs w:val="22"/>
        </w:rPr>
        <w:t>, and the University of Wisconsin-Madison Graduate School</w:t>
      </w:r>
      <w:r w:rsidR="00FA22EA" w:rsidRPr="00091C38">
        <w:rPr>
          <w:rFonts w:ascii="Garamond" w:hAnsi="Garamond"/>
          <w:iCs/>
          <w:color w:val="000000"/>
          <w:szCs w:val="22"/>
        </w:rPr>
        <w:t xml:space="preserve"> for funding that made this research possible.</w:t>
      </w:r>
      <w:r w:rsidR="00266B01" w:rsidRPr="00266B01">
        <w:rPr>
          <w:rFonts w:ascii="Garamond" w:hAnsi="Garamond"/>
        </w:rPr>
        <w:t xml:space="preserve"> </w:t>
      </w:r>
      <w:r w:rsidR="00266B01">
        <w:rPr>
          <w:rFonts w:ascii="Garamond" w:hAnsi="Garamond"/>
        </w:rPr>
        <w:t>Comments welcome (</w:t>
      </w:r>
      <w:hyperlink r:id="rId8" w:history="1">
        <w:r w:rsidR="00266B01" w:rsidRPr="00A05C95">
          <w:rPr>
            <w:rStyle w:val="Hyperlink"/>
            <w:rFonts w:ascii="Garamond" w:hAnsi="Garamond"/>
          </w:rPr>
          <w:t>kjcramer@wisc.edu</w:t>
        </w:r>
      </w:hyperlink>
      <w:r w:rsidR="00266B01">
        <w:rPr>
          <w:rStyle w:val="Hyperlink"/>
          <w:rFonts w:ascii="Garamond" w:hAnsi="Garamond"/>
        </w:rPr>
        <w:t>).</w:t>
      </w:r>
    </w:p>
    <w:p w14:paraId="14B8E5D9" w14:textId="77777777" w:rsidR="00D66860" w:rsidRDefault="00D66860" w:rsidP="00483E6A">
      <w:pPr>
        <w:spacing w:line="480" w:lineRule="auto"/>
        <w:rPr>
          <w:rFonts w:ascii="Garamond" w:hAnsi="Garamond"/>
        </w:rPr>
      </w:pPr>
    </w:p>
    <w:p w14:paraId="765A5A48" w14:textId="77777777" w:rsidR="003B4D52" w:rsidRDefault="00266B01" w:rsidP="006A7757">
      <w:pPr>
        <w:rPr>
          <w:rFonts w:ascii="Garamond" w:hAnsi="Garamond"/>
          <w:i/>
        </w:rPr>
      </w:pPr>
      <w:r w:rsidRPr="00266B01">
        <w:rPr>
          <w:rFonts w:ascii="Garamond" w:hAnsi="Garamond"/>
        </w:rPr>
        <w:t xml:space="preserve">Note: </w:t>
      </w:r>
      <w:r w:rsidR="00483E6A">
        <w:rPr>
          <w:rFonts w:ascii="Garamond" w:hAnsi="Garamond"/>
          <w:i/>
        </w:rPr>
        <w:t>T</w:t>
      </w:r>
      <w:r w:rsidR="006F776C">
        <w:rPr>
          <w:rFonts w:ascii="Garamond" w:hAnsi="Garamond"/>
          <w:i/>
        </w:rPr>
        <w:t>his is a chapter from a book manuscrip</w:t>
      </w:r>
      <w:r w:rsidR="00D537F9">
        <w:rPr>
          <w:rFonts w:ascii="Garamond" w:hAnsi="Garamond"/>
          <w:i/>
        </w:rPr>
        <w:t xml:space="preserve">t called </w:t>
      </w:r>
      <w:r w:rsidR="00D537F9" w:rsidRPr="003B4D52">
        <w:rPr>
          <w:rFonts w:ascii="Garamond" w:hAnsi="Garamond"/>
        </w:rPr>
        <w:t>Understanding the Polit</w:t>
      </w:r>
      <w:r w:rsidR="006F776C" w:rsidRPr="003B4D52">
        <w:rPr>
          <w:rFonts w:ascii="Garamond" w:hAnsi="Garamond"/>
        </w:rPr>
        <w:t>ics of Resentment</w:t>
      </w:r>
      <w:r w:rsidR="00D537F9">
        <w:rPr>
          <w:rFonts w:ascii="Garamond" w:hAnsi="Garamond"/>
          <w:i/>
        </w:rPr>
        <w:t xml:space="preserve">. In this book I start with </w:t>
      </w:r>
      <w:r w:rsidR="003B4D52">
        <w:rPr>
          <w:rFonts w:ascii="Garamond" w:hAnsi="Garamond"/>
          <w:i/>
        </w:rPr>
        <w:t>a</w:t>
      </w:r>
      <w:r w:rsidR="00D537F9">
        <w:rPr>
          <w:rFonts w:ascii="Garamond" w:hAnsi="Garamond"/>
          <w:i/>
        </w:rPr>
        <w:t xml:space="preserve"> re-</w:t>
      </w:r>
      <w:r w:rsidR="00471853">
        <w:rPr>
          <w:rFonts w:ascii="Garamond" w:hAnsi="Garamond"/>
          <w:i/>
        </w:rPr>
        <w:t>occurring</w:t>
      </w:r>
      <w:r w:rsidR="00D537F9">
        <w:rPr>
          <w:rFonts w:ascii="Garamond" w:hAnsi="Garamond"/>
          <w:i/>
        </w:rPr>
        <w:t xml:space="preserve"> question: Why is it, in this context of increasing economic inequality and lack of policy responsiveness to all but the most affluent, </w:t>
      </w:r>
      <w:r w:rsidR="00CA6251">
        <w:rPr>
          <w:rFonts w:ascii="Garamond" w:hAnsi="Garamond"/>
          <w:i/>
        </w:rPr>
        <w:t>that many Americans</w:t>
      </w:r>
      <w:r w:rsidR="00D537F9">
        <w:rPr>
          <w:rFonts w:ascii="Garamond" w:hAnsi="Garamond"/>
          <w:i/>
        </w:rPr>
        <w:t xml:space="preserve"> continue to vote for politicians who do not represent </w:t>
      </w:r>
      <w:r w:rsidR="003B4D52">
        <w:rPr>
          <w:rFonts w:ascii="Garamond" w:hAnsi="Garamond"/>
          <w:i/>
        </w:rPr>
        <w:t>their</w:t>
      </w:r>
      <w:r w:rsidR="00D537F9">
        <w:rPr>
          <w:rFonts w:ascii="Garamond" w:hAnsi="Garamond"/>
          <w:i/>
        </w:rPr>
        <w:t xml:space="preserve"> interests</w:t>
      </w:r>
      <w:r w:rsidR="00921B21">
        <w:rPr>
          <w:rFonts w:ascii="Garamond" w:hAnsi="Garamond"/>
          <w:i/>
        </w:rPr>
        <w:t xml:space="preserve"> (Bartels 2008, 2013; Hacker and Pierson 2010)</w:t>
      </w:r>
      <w:r w:rsidR="00D537F9">
        <w:rPr>
          <w:rFonts w:ascii="Garamond" w:hAnsi="Garamond"/>
          <w:i/>
        </w:rPr>
        <w:t xml:space="preserve">? I turn this </w:t>
      </w:r>
      <w:r w:rsidR="00483E6A">
        <w:rPr>
          <w:rFonts w:ascii="Garamond" w:hAnsi="Garamond"/>
          <w:i/>
        </w:rPr>
        <w:t xml:space="preserve">question </w:t>
      </w:r>
      <w:r w:rsidR="00D537F9">
        <w:rPr>
          <w:rFonts w:ascii="Garamond" w:hAnsi="Garamond"/>
          <w:i/>
        </w:rPr>
        <w:t>slightly to ask not</w:t>
      </w:r>
      <w:r w:rsidR="00471853">
        <w:rPr>
          <w:rFonts w:ascii="Garamond" w:hAnsi="Garamond"/>
          <w:i/>
        </w:rPr>
        <w:t xml:space="preserve">, </w:t>
      </w:r>
      <w:proofErr w:type="gramStart"/>
      <w:r w:rsidR="00471853">
        <w:rPr>
          <w:rFonts w:ascii="Garamond" w:hAnsi="Garamond"/>
          <w:i/>
        </w:rPr>
        <w:t>W</w:t>
      </w:r>
      <w:r w:rsidR="00D537F9">
        <w:rPr>
          <w:rFonts w:ascii="Garamond" w:hAnsi="Garamond"/>
          <w:i/>
        </w:rPr>
        <w:t>hy</w:t>
      </w:r>
      <w:proofErr w:type="gramEnd"/>
      <w:r w:rsidR="00D537F9">
        <w:rPr>
          <w:rFonts w:ascii="Garamond" w:hAnsi="Garamond"/>
          <w:i/>
        </w:rPr>
        <w:t xml:space="preserve"> are people getting it wrong? But instead, </w:t>
      </w:r>
      <w:proofErr w:type="gramStart"/>
      <w:r w:rsidR="00D537F9">
        <w:rPr>
          <w:rFonts w:ascii="Garamond" w:hAnsi="Garamond"/>
          <w:i/>
        </w:rPr>
        <w:t>How</w:t>
      </w:r>
      <w:proofErr w:type="gramEnd"/>
      <w:r w:rsidR="00D537F9">
        <w:rPr>
          <w:rFonts w:ascii="Garamond" w:hAnsi="Garamond"/>
          <w:i/>
        </w:rPr>
        <w:t xml:space="preserve"> are they getting it? How do people perceive their economic interests and how do they connect these to policy and candidate preferences? </w:t>
      </w:r>
    </w:p>
    <w:p w14:paraId="792C7740" w14:textId="03466895" w:rsidR="00483E6A" w:rsidRDefault="00D537F9" w:rsidP="003B4D52">
      <w:pPr>
        <w:ind w:firstLine="720"/>
        <w:rPr>
          <w:rFonts w:ascii="Garamond" w:hAnsi="Garamond"/>
          <w:i/>
        </w:rPr>
      </w:pPr>
      <w:r>
        <w:rPr>
          <w:rFonts w:ascii="Garamond" w:hAnsi="Garamond"/>
          <w:i/>
        </w:rPr>
        <w:t xml:space="preserve">Between May 2007 and November 2012, I conducted extensive participant observation of conversations that took place among </w:t>
      </w:r>
      <w:proofErr w:type="gramStart"/>
      <w:r>
        <w:rPr>
          <w:rFonts w:ascii="Garamond" w:hAnsi="Garamond"/>
          <w:i/>
        </w:rPr>
        <w:t>regularly-occurring</w:t>
      </w:r>
      <w:proofErr w:type="gramEnd"/>
      <w:r>
        <w:rPr>
          <w:rFonts w:ascii="Garamond" w:hAnsi="Garamond"/>
          <w:i/>
        </w:rPr>
        <w:t xml:space="preserve"> groups of people sampled from across the state of Wisconsin (37 groups across 27 communities-- please see Appendix A for details). </w:t>
      </w:r>
      <w:r w:rsidR="00483E6A">
        <w:rPr>
          <w:rFonts w:ascii="Garamond" w:hAnsi="Garamond"/>
          <w:i/>
        </w:rPr>
        <w:t xml:space="preserve">I visited each of these groups between 1 and 5 times, taking advantage of the onset of the Great Recession, and the intense political environment that erupted in Wisconsin with the election of Scott Walker as governor and his controversial legislation, particularly Act 10 which he proposed shortly after taking office in early 2011. This bill eliminated most collective bargaining for most public workers and required them to pay higher contributions to their pensions and health care benefits. </w:t>
      </w:r>
    </w:p>
    <w:p w14:paraId="1456760C" w14:textId="4E05C9D8" w:rsidR="00D66860" w:rsidRPr="00FA22EA" w:rsidRDefault="00483E6A" w:rsidP="006A7757">
      <w:pPr>
        <w:ind w:firstLine="720"/>
        <w:rPr>
          <w:rFonts w:ascii="Garamond" w:hAnsi="Garamond"/>
          <w:i/>
        </w:rPr>
      </w:pPr>
      <w:r w:rsidRPr="00FA22EA">
        <w:rPr>
          <w:rFonts w:ascii="Garamond" w:hAnsi="Garamond"/>
          <w:i/>
        </w:rPr>
        <w:t xml:space="preserve">The book argues that when people in rural areas make sense of their economic interests, they often rely on social identities rooted in </w:t>
      </w:r>
      <w:r w:rsidR="003B4D52">
        <w:rPr>
          <w:rFonts w:ascii="Garamond" w:hAnsi="Garamond"/>
          <w:i/>
        </w:rPr>
        <w:t xml:space="preserve">their identities as rural people and their </w:t>
      </w:r>
      <w:r w:rsidRPr="00FA22EA">
        <w:rPr>
          <w:rFonts w:ascii="Garamond" w:hAnsi="Garamond"/>
          <w:i/>
        </w:rPr>
        <w:t>perceptions of distributive justice. I call this rural consciousness, and it looks roughly like this: Many people in rural areas see themselves as rural people, who live in a place that is routinely ignored by decision makers and the distribution of resources. In addition, they often see themselves as fundamentally different from urbanites in terms of values and lifestyles</w:t>
      </w:r>
      <w:r w:rsidR="00471853">
        <w:rPr>
          <w:rFonts w:ascii="Garamond" w:hAnsi="Garamond"/>
          <w:i/>
        </w:rPr>
        <w:t xml:space="preserve"> </w:t>
      </w:r>
      <w:r w:rsidR="00471853">
        <w:rPr>
          <w:rFonts w:ascii="Garamond" w:hAnsi="Garamond"/>
          <w:i/>
        </w:rPr>
        <w:lastRenderedPageBreak/>
        <w:t>(Walsh 2012)</w:t>
      </w:r>
      <w:r w:rsidRPr="00FA22EA">
        <w:rPr>
          <w:rFonts w:ascii="Garamond" w:hAnsi="Garamond"/>
          <w:i/>
        </w:rPr>
        <w:t xml:space="preserve">. The result is an understanding of politics in which government (and public employees) are the product of anti-rural forces and should therefore be scaled back as much as possible. </w:t>
      </w:r>
    </w:p>
    <w:p w14:paraId="28DBA6A1" w14:textId="4EE577B0" w:rsidR="00FA22EA" w:rsidRPr="00FA22EA" w:rsidRDefault="00FA22EA" w:rsidP="006A7757">
      <w:pPr>
        <w:ind w:firstLine="720"/>
        <w:rPr>
          <w:rFonts w:ascii="Garamond" w:hAnsi="Garamond"/>
          <w:i/>
        </w:rPr>
      </w:pPr>
      <w:r w:rsidRPr="00FA22EA">
        <w:rPr>
          <w:rFonts w:ascii="Garamond" w:hAnsi="Garamond"/>
          <w:i/>
        </w:rPr>
        <w:t>The following chapter delves into the way people connect anti-government attitudes with preferences for small government.</w:t>
      </w:r>
      <w:r w:rsidR="00471853">
        <w:rPr>
          <w:rFonts w:ascii="Garamond" w:hAnsi="Garamond"/>
          <w:i/>
        </w:rPr>
        <w:t xml:space="preserve"> </w:t>
      </w:r>
      <w:r w:rsidR="003216B1">
        <w:rPr>
          <w:rFonts w:ascii="Garamond" w:hAnsi="Garamond"/>
          <w:i/>
        </w:rPr>
        <w:t>It first argues that the American public has not necessarily been supportive of small government in modern times, but suggests instead that anti-government attitudes have been mobilized into support for small government. I</w:t>
      </w:r>
      <w:r w:rsidR="00471853">
        <w:rPr>
          <w:rFonts w:ascii="Garamond" w:hAnsi="Garamond"/>
          <w:i/>
        </w:rPr>
        <w:t xml:space="preserve"> </w:t>
      </w:r>
      <w:r w:rsidR="003216B1">
        <w:rPr>
          <w:rFonts w:ascii="Garamond" w:hAnsi="Garamond"/>
          <w:i/>
        </w:rPr>
        <w:t>then use evidence from the conversations I observed to argue</w:t>
      </w:r>
      <w:r w:rsidR="00471853">
        <w:rPr>
          <w:rFonts w:ascii="Garamond" w:hAnsi="Garamond"/>
          <w:i/>
        </w:rPr>
        <w:t xml:space="preserve"> that place-based identities intertwined with notions of distributive injustice </w:t>
      </w:r>
      <w:r w:rsidR="003B4D52">
        <w:rPr>
          <w:rFonts w:ascii="Garamond" w:hAnsi="Garamond"/>
          <w:i/>
        </w:rPr>
        <w:t xml:space="preserve">are fertile ground </w:t>
      </w:r>
      <w:r w:rsidR="00471853">
        <w:rPr>
          <w:rFonts w:ascii="Garamond" w:hAnsi="Garamond"/>
          <w:i/>
        </w:rPr>
        <w:t>for small government arguments. The</w:t>
      </w:r>
      <w:r w:rsidR="003B4D52">
        <w:rPr>
          <w:rFonts w:ascii="Garamond" w:hAnsi="Garamond"/>
          <w:i/>
        </w:rPr>
        <w:t xml:space="preserve"> use of this perspective </w:t>
      </w:r>
      <w:r w:rsidR="00471853">
        <w:rPr>
          <w:rFonts w:ascii="Garamond" w:hAnsi="Garamond"/>
          <w:i/>
        </w:rPr>
        <w:t>mean</w:t>
      </w:r>
      <w:r w:rsidR="003B4D52">
        <w:rPr>
          <w:rFonts w:ascii="Garamond" w:hAnsi="Garamond"/>
          <w:i/>
        </w:rPr>
        <w:t>s</w:t>
      </w:r>
      <w:r w:rsidR="00471853">
        <w:rPr>
          <w:rFonts w:ascii="Garamond" w:hAnsi="Garamond"/>
          <w:i/>
        </w:rPr>
        <w:t xml:space="preserve"> that support for limited government can be fueled by resentments such as rural vs. urban, rather than adherence to ideological principles like libertarianism.</w:t>
      </w:r>
    </w:p>
    <w:p w14:paraId="71ABEAA1" w14:textId="77777777" w:rsidR="006F776C" w:rsidRDefault="006F776C" w:rsidP="008D704F">
      <w:pPr>
        <w:spacing w:line="480" w:lineRule="auto"/>
        <w:ind w:firstLine="720"/>
        <w:rPr>
          <w:rFonts w:ascii="Garamond" w:hAnsi="Garamond"/>
        </w:rPr>
      </w:pPr>
    </w:p>
    <w:p w14:paraId="5CC64346" w14:textId="38310D00" w:rsidR="008D704F" w:rsidRPr="005711B8" w:rsidRDefault="00032000" w:rsidP="00FA22EA">
      <w:pPr>
        <w:spacing w:line="480" w:lineRule="auto"/>
        <w:ind w:firstLine="720"/>
        <w:rPr>
          <w:rFonts w:ascii="Garamond" w:hAnsi="Garamond"/>
        </w:rPr>
      </w:pPr>
      <w:r>
        <w:rPr>
          <w:rFonts w:ascii="Garamond" w:hAnsi="Garamond"/>
        </w:rPr>
        <w:t xml:space="preserve">In the previous chapter, we </w:t>
      </w:r>
      <w:r w:rsidR="003353C3">
        <w:rPr>
          <w:rFonts w:ascii="Garamond" w:hAnsi="Garamond"/>
        </w:rPr>
        <w:t>l</w:t>
      </w:r>
      <w:r w:rsidR="00C17148" w:rsidRPr="005711B8">
        <w:rPr>
          <w:rFonts w:ascii="Garamond" w:hAnsi="Garamond"/>
        </w:rPr>
        <w:t>ooked in close at res</w:t>
      </w:r>
      <w:r w:rsidR="003353C3">
        <w:rPr>
          <w:rFonts w:ascii="Garamond" w:hAnsi="Garamond"/>
        </w:rPr>
        <w:t>entment toward public employees</w:t>
      </w:r>
      <w:r w:rsidR="00C17148" w:rsidRPr="005711B8">
        <w:rPr>
          <w:rFonts w:ascii="Garamond" w:hAnsi="Garamond"/>
        </w:rPr>
        <w:t xml:space="preserve"> through the lens of rural consciousness</w:t>
      </w:r>
      <w:r w:rsidR="00471853">
        <w:rPr>
          <w:rFonts w:ascii="Garamond" w:hAnsi="Garamond"/>
        </w:rPr>
        <w:t xml:space="preserve">. </w:t>
      </w:r>
      <w:r w:rsidR="00C17148" w:rsidRPr="005711B8">
        <w:rPr>
          <w:rFonts w:ascii="Garamond" w:hAnsi="Garamond"/>
        </w:rPr>
        <w:t xml:space="preserve">In this chapter, </w:t>
      </w:r>
      <w:r w:rsidR="003353C3">
        <w:rPr>
          <w:rFonts w:ascii="Garamond" w:hAnsi="Garamond"/>
        </w:rPr>
        <w:t xml:space="preserve">I </w:t>
      </w:r>
      <w:r w:rsidR="00C17148" w:rsidRPr="005711B8">
        <w:rPr>
          <w:rFonts w:ascii="Garamond" w:hAnsi="Garamond"/>
        </w:rPr>
        <w:t xml:space="preserve">examine how resentments </w:t>
      </w:r>
      <w:r w:rsidR="003B4D52">
        <w:rPr>
          <w:rFonts w:ascii="Garamond" w:hAnsi="Garamond"/>
        </w:rPr>
        <w:t xml:space="preserve">rooted in place- and class-based identities </w:t>
      </w:r>
      <w:r w:rsidR="00C17148" w:rsidRPr="005711B8">
        <w:rPr>
          <w:rFonts w:ascii="Garamond" w:hAnsi="Garamond"/>
        </w:rPr>
        <w:t>can power overarching political stances like support for cutting back gov</w:t>
      </w:r>
      <w:r w:rsidR="003353C3">
        <w:rPr>
          <w:rFonts w:ascii="Garamond" w:hAnsi="Garamond"/>
        </w:rPr>
        <w:t>ernmen</w:t>
      </w:r>
      <w:r w:rsidR="00C17148" w:rsidRPr="005711B8">
        <w:rPr>
          <w:rFonts w:ascii="Garamond" w:hAnsi="Garamond"/>
        </w:rPr>
        <w:t>t. By delving into the conversations I observed, particularly those that took place after Scott Walker proposed Act 10, I show how resentment</w:t>
      </w:r>
      <w:r w:rsidR="003353C3">
        <w:rPr>
          <w:rFonts w:ascii="Garamond" w:hAnsi="Garamond"/>
        </w:rPr>
        <w:t xml:space="preserve">, rather than </w:t>
      </w:r>
      <w:r w:rsidR="00C17148" w:rsidRPr="005711B8">
        <w:rPr>
          <w:rFonts w:ascii="Garamond" w:hAnsi="Garamond"/>
        </w:rPr>
        <w:t>major ideological principle</w:t>
      </w:r>
      <w:r w:rsidR="003353C3">
        <w:rPr>
          <w:rFonts w:ascii="Garamond" w:hAnsi="Garamond"/>
        </w:rPr>
        <w:t>s</w:t>
      </w:r>
      <w:r w:rsidR="00C17148" w:rsidRPr="005711B8">
        <w:rPr>
          <w:rFonts w:ascii="Garamond" w:hAnsi="Garamond"/>
        </w:rPr>
        <w:t xml:space="preserve"> like libertarianism</w:t>
      </w:r>
      <w:r w:rsidR="003353C3">
        <w:rPr>
          <w:rFonts w:ascii="Garamond" w:hAnsi="Garamond"/>
        </w:rPr>
        <w:t xml:space="preserve">, can be ignited into </w:t>
      </w:r>
      <w:r w:rsidR="00C17148" w:rsidRPr="005711B8">
        <w:rPr>
          <w:rFonts w:ascii="Garamond" w:hAnsi="Garamond"/>
        </w:rPr>
        <w:t>support for limited gov</w:t>
      </w:r>
      <w:r w:rsidR="003353C3">
        <w:rPr>
          <w:rFonts w:ascii="Garamond" w:hAnsi="Garamond"/>
        </w:rPr>
        <w:t>ernmen</w:t>
      </w:r>
      <w:r w:rsidR="00C17148" w:rsidRPr="005711B8">
        <w:rPr>
          <w:rFonts w:ascii="Garamond" w:hAnsi="Garamond"/>
        </w:rPr>
        <w:t>t.</w:t>
      </w:r>
    </w:p>
    <w:p w14:paraId="3D0FADE5" w14:textId="3FCB9116" w:rsidR="005A1D25" w:rsidRDefault="003B4D52" w:rsidP="008D704F">
      <w:pPr>
        <w:spacing w:line="480" w:lineRule="auto"/>
        <w:ind w:firstLine="720"/>
        <w:rPr>
          <w:rFonts w:ascii="Garamond" w:hAnsi="Garamond"/>
        </w:rPr>
      </w:pPr>
      <w:r>
        <w:rPr>
          <w:rFonts w:ascii="Garamond" w:hAnsi="Garamond"/>
        </w:rPr>
        <w:t>A</w:t>
      </w:r>
      <w:r w:rsidRPr="00F81589">
        <w:rPr>
          <w:rFonts w:ascii="Garamond" w:hAnsi="Garamond"/>
        </w:rPr>
        <w:t>ttitudes about limited government are front and center</w:t>
      </w:r>
      <w:r>
        <w:rPr>
          <w:rFonts w:ascii="Garamond" w:hAnsi="Garamond"/>
        </w:rPr>
        <w:t xml:space="preserve"> i</w:t>
      </w:r>
      <w:r w:rsidR="003D4CCD" w:rsidRPr="00F81589">
        <w:rPr>
          <w:rFonts w:ascii="Garamond" w:hAnsi="Garamond"/>
        </w:rPr>
        <w:t xml:space="preserve">n contemporary </w:t>
      </w:r>
      <w:r w:rsidR="003D4CCD">
        <w:rPr>
          <w:rFonts w:ascii="Garamond" w:hAnsi="Garamond"/>
        </w:rPr>
        <w:t xml:space="preserve">political debates in the </w:t>
      </w:r>
      <w:r>
        <w:rPr>
          <w:rFonts w:ascii="Garamond" w:hAnsi="Garamond"/>
        </w:rPr>
        <w:t>United States</w:t>
      </w:r>
      <w:r w:rsidR="003D4CCD" w:rsidRPr="00F81589">
        <w:rPr>
          <w:rFonts w:ascii="Garamond" w:hAnsi="Garamond"/>
        </w:rPr>
        <w:t>. The Great Recession, the rise of the</w:t>
      </w:r>
      <w:r w:rsidR="003D4CCD">
        <w:rPr>
          <w:rFonts w:ascii="Garamond" w:hAnsi="Garamond"/>
        </w:rPr>
        <w:t xml:space="preserve"> Tea Party, </w:t>
      </w:r>
      <w:r w:rsidR="00CE1722">
        <w:rPr>
          <w:rFonts w:ascii="Garamond" w:hAnsi="Garamond"/>
        </w:rPr>
        <w:t xml:space="preserve">debates over </w:t>
      </w:r>
      <w:proofErr w:type="spellStart"/>
      <w:r w:rsidR="003D4CCD">
        <w:rPr>
          <w:rFonts w:ascii="Garamond" w:hAnsi="Garamond"/>
        </w:rPr>
        <w:t>Obamac</w:t>
      </w:r>
      <w:r w:rsidR="00FA22EA">
        <w:rPr>
          <w:rFonts w:ascii="Garamond" w:hAnsi="Garamond"/>
        </w:rPr>
        <w:t>are</w:t>
      </w:r>
      <w:proofErr w:type="spellEnd"/>
      <w:r w:rsidR="00FA22EA">
        <w:rPr>
          <w:rFonts w:ascii="Garamond" w:hAnsi="Garamond"/>
        </w:rPr>
        <w:t xml:space="preserve">, and the </w:t>
      </w:r>
      <w:r>
        <w:rPr>
          <w:rFonts w:ascii="Garamond" w:hAnsi="Garamond"/>
        </w:rPr>
        <w:t xml:space="preserve">2013 </w:t>
      </w:r>
      <w:r w:rsidR="00FA22EA">
        <w:rPr>
          <w:rFonts w:ascii="Garamond" w:hAnsi="Garamond"/>
        </w:rPr>
        <w:t xml:space="preserve">federal government shutdown </w:t>
      </w:r>
      <w:r w:rsidR="003D4CCD" w:rsidRPr="00F81589">
        <w:rPr>
          <w:rFonts w:ascii="Garamond" w:hAnsi="Garamond"/>
        </w:rPr>
        <w:t xml:space="preserve">are just a few of the </w:t>
      </w:r>
      <w:r w:rsidR="003D4CCD">
        <w:rPr>
          <w:rFonts w:ascii="Garamond" w:hAnsi="Garamond"/>
        </w:rPr>
        <w:t xml:space="preserve">events </w:t>
      </w:r>
      <w:r w:rsidR="003D4CCD" w:rsidRPr="00F81589">
        <w:rPr>
          <w:rFonts w:ascii="Garamond" w:hAnsi="Garamond"/>
        </w:rPr>
        <w:t>that have drawn attention to the enduring debate about the proper size and scope of government.</w:t>
      </w:r>
      <w:r w:rsidR="005A1D25">
        <w:rPr>
          <w:rFonts w:ascii="Garamond" w:hAnsi="Garamond"/>
        </w:rPr>
        <w:t xml:space="preserve"> Preferences for small government are central</w:t>
      </w:r>
      <w:r w:rsidR="008329E5">
        <w:rPr>
          <w:rFonts w:ascii="Garamond" w:hAnsi="Garamond"/>
        </w:rPr>
        <w:t xml:space="preserve"> to support for the Republican P</w:t>
      </w:r>
      <w:r w:rsidR="005A1D25">
        <w:rPr>
          <w:rFonts w:ascii="Garamond" w:hAnsi="Garamond"/>
        </w:rPr>
        <w:t>arty and central to support for the Tea Party.</w:t>
      </w:r>
      <w:r w:rsidR="007A2F4E">
        <w:rPr>
          <w:rStyle w:val="FootnoteReference"/>
          <w:rFonts w:ascii="Garamond" w:hAnsi="Garamond"/>
        </w:rPr>
        <w:footnoteReference w:id="1"/>
      </w:r>
      <w:r w:rsidR="005A1D25">
        <w:rPr>
          <w:rFonts w:ascii="Garamond" w:hAnsi="Garamond"/>
        </w:rPr>
        <w:t xml:space="preserve"> </w:t>
      </w:r>
    </w:p>
    <w:p w14:paraId="1D8EFF63" w14:textId="707B661C" w:rsidR="005A1D25" w:rsidRPr="005A1D25" w:rsidRDefault="005A1D25" w:rsidP="008D704F">
      <w:pPr>
        <w:spacing w:line="480" w:lineRule="auto"/>
        <w:ind w:firstLine="720"/>
        <w:rPr>
          <w:rFonts w:ascii="Garamond" w:hAnsi="Garamond"/>
        </w:rPr>
      </w:pPr>
      <w:r w:rsidRPr="005A1D25">
        <w:rPr>
          <w:rFonts w:ascii="Garamond" w:hAnsi="Garamond"/>
        </w:rPr>
        <w:t xml:space="preserve">But </w:t>
      </w:r>
      <w:r w:rsidR="003353C3">
        <w:rPr>
          <w:rFonts w:ascii="Garamond" w:hAnsi="Garamond"/>
        </w:rPr>
        <w:t xml:space="preserve">what fuels this </w:t>
      </w:r>
      <w:r w:rsidRPr="005A1D25">
        <w:rPr>
          <w:rFonts w:ascii="Garamond" w:hAnsi="Garamond"/>
        </w:rPr>
        <w:t>prefer</w:t>
      </w:r>
      <w:r w:rsidR="003353C3">
        <w:rPr>
          <w:rFonts w:ascii="Garamond" w:hAnsi="Garamond"/>
        </w:rPr>
        <w:t>ence</w:t>
      </w:r>
      <w:r w:rsidRPr="005A1D25">
        <w:rPr>
          <w:rFonts w:ascii="Garamond" w:hAnsi="Garamond"/>
        </w:rPr>
        <w:t xml:space="preserve"> </w:t>
      </w:r>
      <w:r w:rsidR="003353C3">
        <w:rPr>
          <w:rFonts w:ascii="Garamond" w:hAnsi="Garamond"/>
        </w:rPr>
        <w:t xml:space="preserve">for </w:t>
      </w:r>
      <w:r w:rsidRPr="005A1D25">
        <w:rPr>
          <w:rFonts w:ascii="Garamond" w:hAnsi="Garamond"/>
        </w:rPr>
        <w:t xml:space="preserve">small </w:t>
      </w:r>
      <w:r w:rsidR="008329E5">
        <w:rPr>
          <w:rFonts w:ascii="Garamond" w:hAnsi="Garamond"/>
        </w:rPr>
        <w:t xml:space="preserve">government? </w:t>
      </w:r>
      <w:r w:rsidRPr="005A1D25">
        <w:rPr>
          <w:rFonts w:ascii="Garamond" w:hAnsi="Garamond"/>
        </w:rPr>
        <w:t xml:space="preserve">In this chapter, I investigate how </w:t>
      </w:r>
      <w:r w:rsidR="00F47719">
        <w:rPr>
          <w:rFonts w:ascii="Garamond" w:hAnsi="Garamond"/>
        </w:rPr>
        <w:t xml:space="preserve">people support smaller government through </w:t>
      </w:r>
      <w:r w:rsidRPr="005A1D25">
        <w:rPr>
          <w:rFonts w:ascii="Garamond" w:hAnsi="Garamond"/>
        </w:rPr>
        <w:t xml:space="preserve">the lens of </w:t>
      </w:r>
      <w:r w:rsidR="008329E5">
        <w:rPr>
          <w:rFonts w:ascii="Garamond" w:hAnsi="Garamond"/>
        </w:rPr>
        <w:t>rural consciousness</w:t>
      </w:r>
      <w:r w:rsidRPr="005A1D25">
        <w:rPr>
          <w:rFonts w:ascii="Garamond" w:hAnsi="Garamond"/>
        </w:rPr>
        <w:t xml:space="preserve">. </w:t>
      </w:r>
      <w:r w:rsidR="00471853">
        <w:rPr>
          <w:rFonts w:ascii="Garamond" w:hAnsi="Garamond"/>
        </w:rPr>
        <w:t xml:space="preserve">I ask, </w:t>
      </w:r>
      <w:proofErr w:type="gramStart"/>
      <w:r w:rsidR="00471853">
        <w:rPr>
          <w:rFonts w:ascii="Garamond" w:hAnsi="Garamond"/>
        </w:rPr>
        <w:t>H</w:t>
      </w:r>
      <w:r w:rsidRPr="005A1D25">
        <w:rPr>
          <w:rFonts w:ascii="Garamond" w:hAnsi="Garamond"/>
        </w:rPr>
        <w:t>ow</w:t>
      </w:r>
      <w:proofErr w:type="gramEnd"/>
      <w:r w:rsidRPr="005A1D25">
        <w:rPr>
          <w:rFonts w:ascii="Garamond" w:hAnsi="Garamond"/>
        </w:rPr>
        <w:t xml:space="preserve"> is it that peopl</w:t>
      </w:r>
      <w:r w:rsidR="00F47719">
        <w:rPr>
          <w:rFonts w:ascii="Garamond" w:hAnsi="Garamond"/>
        </w:rPr>
        <w:t>e in rural places, who describe</w:t>
      </w:r>
      <w:r w:rsidRPr="005A1D25">
        <w:rPr>
          <w:rFonts w:ascii="Garamond" w:hAnsi="Garamond"/>
        </w:rPr>
        <w:t xml:space="preserve"> their communities as in great need economically, prefer small gov</w:t>
      </w:r>
      <w:r w:rsidR="00F47719">
        <w:rPr>
          <w:rFonts w:ascii="Garamond" w:hAnsi="Garamond"/>
        </w:rPr>
        <w:t>ernmen</w:t>
      </w:r>
      <w:r w:rsidRPr="005A1D25">
        <w:rPr>
          <w:rFonts w:ascii="Garamond" w:hAnsi="Garamond"/>
        </w:rPr>
        <w:t xml:space="preserve">t? My starting premise is </w:t>
      </w:r>
      <w:r w:rsidR="00767731" w:rsidRPr="00767731">
        <w:rPr>
          <w:rFonts w:ascii="Garamond" w:hAnsi="Garamond"/>
          <w:i/>
        </w:rPr>
        <w:t>not</w:t>
      </w:r>
      <w:r w:rsidRPr="005A1D25">
        <w:rPr>
          <w:rFonts w:ascii="Garamond" w:hAnsi="Garamond"/>
        </w:rPr>
        <w:t xml:space="preserve"> that </w:t>
      </w:r>
      <w:r w:rsidR="00B97605">
        <w:rPr>
          <w:rFonts w:ascii="Garamond" w:hAnsi="Garamond"/>
        </w:rPr>
        <w:t>this is an illogical connection. I</w:t>
      </w:r>
      <w:r w:rsidRPr="005A1D25">
        <w:rPr>
          <w:rFonts w:ascii="Garamond" w:hAnsi="Garamond"/>
        </w:rPr>
        <w:t>nstead, I seek to know what this connection is.</w:t>
      </w:r>
    </w:p>
    <w:p w14:paraId="11E84099" w14:textId="33E793D1" w:rsidR="003206F8" w:rsidRDefault="00B97605" w:rsidP="008D704F">
      <w:pPr>
        <w:spacing w:line="480" w:lineRule="auto"/>
        <w:ind w:firstLine="720"/>
        <w:rPr>
          <w:rFonts w:ascii="Garamond" w:hAnsi="Garamond"/>
        </w:rPr>
      </w:pPr>
      <w:r>
        <w:rPr>
          <w:rFonts w:ascii="Garamond" w:hAnsi="Garamond"/>
        </w:rPr>
        <w:t>S</w:t>
      </w:r>
      <w:r w:rsidR="005A1D25" w:rsidRPr="005A1D25">
        <w:rPr>
          <w:rFonts w:ascii="Garamond" w:hAnsi="Garamond"/>
        </w:rPr>
        <w:t xml:space="preserve">mall government </w:t>
      </w:r>
      <w:r w:rsidR="00767731">
        <w:rPr>
          <w:rFonts w:ascii="Garamond" w:hAnsi="Garamond"/>
        </w:rPr>
        <w:t>views</w:t>
      </w:r>
      <w:r w:rsidR="005A1D25" w:rsidRPr="005A1D25">
        <w:rPr>
          <w:rFonts w:ascii="Garamond" w:hAnsi="Garamond"/>
        </w:rPr>
        <w:t xml:space="preserve"> are </w:t>
      </w:r>
      <w:r>
        <w:rPr>
          <w:rFonts w:ascii="Garamond" w:hAnsi="Garamond"/>
        </w:rPr>
        <w:t xml:space="preserve">not </w:t>
      </w:r>
      <w:r w:rsidR="00ED5338">
        <w:rPr>
          <w:rFonts w:ascii="Garamond" w:hAnsi="Garamond"/>
        </w:rPr>
        <w:t xml:space="preserve">necessarily </w:t>
      </w:r>
      <w:r w:rsidR="005A1D25" w:rsidRPr="005A1D25">
        <w:rPr>
          <w:rFonts w:ascii="Garamond" w:hAnsi="Garamond"/>
        </w:rPr>
        <w:t xml:space="preserve">more </w:t>
      </w:r>
      <w:r>
        <w:rPr>
          <w:rFonts w:ascii="Garamond" w:hAnsi="Garamond"/>
        </w:rPr>
        <w:t>common</w:t>
      </w:r>
      <w:r w:rsidR="005A1D25" w:rsidRPr="005A1D25">
        <w:rPr>
          <w:rFonts w:ascii="Garamond" w:hAnsi="Garamond"/>
        </w:rPr>
        <w:t xml:space="preserve"> in rural areas or among people who label themselves as living in a rural area</w:t>
      </w:r>
      <w:r w:rsidR="00ED5338">
        <w:rPr>
          <w:rFonts w:ascii="Garamond" w:hAnsi="Garamond"/>
        </w:rPr>
        <w:t>.</w:t>
      </w:r>
      <w:r w:rsidR="00ED5338">
        <w:rPr>
          <w:rStyle w:val="FootnoteReference"/>
          <w:rFonts w:ascii="Garamond" w:hAnsi="Garamond"/>
        </w:rPr>
        <w:footnoteReference w:id="2"/>
      </w:r>
      <w:r w:rsidR="005A1D25" w:rsidRPr="005A1D25">
        <w:rPr>
          <w:rFonts w:ascii="Garamond" w:hAnsi="Garamond"/>
        </w:rPr>
        <w:t xml:space="preserve"> This chapter is not a claim that it is only rural people who conclude from a sense </w:t>
      </w:r>
      <w:r w:rsidR="001100D9">
        <w:rPr>
          <w:rFonts w:ascii="Garamond" w:hAnsi="Garamond"/>
        </w:rPr>
        <w:t>that</w:t>
      </w:r>
      <w:r w:rsidR="003B4D52">
        <w:rPr>
          <w:rFonts w:ascii="Garamond" w:hAnsi="Garamond"/>
        </w:rPr>
        <w:t xml:space="preserve"> they do not get their fair sha</w:t>
      </w:r>
      <w:r w:rsidR="001100D9">
        <w:rPr>
          <w:rFonts w:ascii="Garamond" w:hAnsi="Garamond"/>
        </w:rPr>
        <w:t>r</w:t>
      </w:r>
      <w:r w:rsidR="003B4D52">
        <w:rPr>
          <w:rFonts w:ascii="Garamond" w:hAnsi="Garamond"/>
        </w:rPr>
        <w:t>e</w:t>
      </w:r>
      <w:r w:rsidR="001100D9">
        <w:rPr>
          <w:rFonts w:ascii="Garamond" w:hAnsi="Garamond"/>
        </w:rPr>
        <w:t xml:space="preserve"> of power or resources </w:t>
      </w:r>
      <w:r w:rsidR="005A1D25" w:rsidRPr="005A1D25">
        <w:rPr>
          <w:rFonts w:ascii="Garamond" w:hAnsi="Garamond"/>
        </w:rPr>
        <w:t>that the solution is to scale back government. Instead, I investigate how this works among rural folks, a population of people who see themselves as living in rural areas</w:t>
      </w:r>
      <w:r>
        <w:rPr>
          <w:rFonts w:ascii="Garamond" w:hAnsi="Garamond"/>
        </w:rPr>
        <w:t xml:space="preserve">, which they view as places </w:t>
      </w:r>
      <w:r w:rsidR="005A1D25" w:rsidRPr="005A1D25">
        <w:rPr>
          <w:rFonts w:ascii="Garamond" w:hAnsi="Garamond"/>
        </w:rPr>
        <w:t>facing rough economic times</w:t>
      </w:r>
      <w:r w:rsidR="00767731">
        <w:rPr>
          <w:rFonts w:ascii="Garamond" w:hAnsi="Garamond"/>
        </w:rPr>
        <w:t xml:space="preserve">. These are also </w:t>
      </w:r>
      <w:r w:rsidR="005A1D25" w:rsidRPr="005A1D25">
        <w:rPr>
          <w:rFonts w:ascii="Garamond" w:hAnsi="Garamond"/>
        </w:rPr>
        <w:t>people who are commonly described as getting it wrong</w:t>
      </w:r>
      <w:r w:rsidR="003206F8">
        <w:rPr>
          <w:rFonts w:ascii="Garamond" w:hAnsi="Garamond"/>
        </w:rPr>
        <w:t xml:space="preserve"> (e.g. Frank 2004</w:t>
      </w:r>
      <w:r w:rsidR="00637BA9">
        <w:rPr>
          <w:rFonts w:ascii="Garamond" w:hAnsi="Garamond"/>
        </w:rPr>
        <w:t>)</w:t>
      </w:r>
      <w:r w:rsidR="005A1D25" w:rsidRPr="005A1D25">
        <w:rPr>
          <w:rFonts w:ascii="Garamond" w:hAnsi="Garamond"/>
        </w:rPr>
        <w:t xml:space="preserve">. </w:t>
      </w:r>
    </w:p>
    <w:p w14:paraId="1602F9F0" w14:textId="77777777" w:rsidR="00CE1722" w:rsidRDefault="003353C3" w:rsidP="003353C3">
      <w:pPr>
        <w:spacing w:line="480" w:lineRule="auto"/>
        <w:ind w:firstLine="720"/>
        <w:rPr>
          <w:rFonts w:ascii="Garamond" w:hAnsi="Garamond"/>
        </w:rPr>
      </w:pPr>
      <w:r>
        <w:rPr>
          <w:rFonts w:ascii="Garamond" w:hAnsi="Garamond"/>
        </w:rPr>
        <w:t>The conversations suggest that Wisconsinites, like the American public as a whole, are</w:t>
      </w:r>
      <w:r w:rsidR="001B4E69" w:rsidRPr="00C6121B">
        <w:rPr>
          <w:rFonts w:ascii="Garamond" w:hAnsi="Garamond"/>
        </w:rPr>
        <w:t xml:space="preserve"> far more ambivalent about the size of government than many contemporary political arguments allege (</w:t>
      </w:r>
      <w:r w:rsidR="00A660AC" w:rsidRPr="00C91031">
        <w:rPr>
          <w:rFonts w:ascii="Garamond" w:hAnsi="Garamond"/>
        </w:rPr>
        <w:t xml:space="preserve">Sears and </w:t>
      </w:r>
      <w:proofErr w:type="spellStart"/>
      <w:r w:rsidR="00A660AC" w:rsidRPr="00C91031">
        <w:rPr>
          <w:rFonts w:ascii="Garamond" w:hAnsi="Garamond"/>
        </w:rPr>
        <w:t>Citrin</w:t>
      </w:r>
      <w:proofErr w:type="spellEnd"/>
      <w:r w:rsidR="00A660AC" w:rsidRPr="00C91031">
        <w:rPr>
          <w:rFonts w:ascii="Garamond" w:hAnsi="Garamond"/>
        </w:rPr>
        <w:t xml:space="preserve"> 1982</w:t>
      </w:r>
      <w:r w:rsidR="00A660AC">
        <w:rPr>
          <w:rFonts w:ascii="Garamond" w:hAnsi="Garamond"/>
        </w:rPr>
        <w:t xml:space="preserve">; </w:t>
      </w:r>
      <w:r w:rsidR="00A660AC" w:rsidRPr="00C91031">
        <w:rPr>
          <w:rFonts w:ascii="Garamond" w:hAnsi="Garamond"/>
        </w:rPr>
        <w:t>Cook and Barrett 1992</w:t>
      </w:r>
      <w:r w:rsidR="00A660AC">
        <w:rPr>
          <w:rFonts w:ascii="Garamond" w:hAnsi="Garamond"/>
        </w:rPr>
        <w:t>;</w:t>
      </w:r>
      <w:r w:rsidR="00A660AC">
        <w:rPr>
          <w:rFonts w:ascii="Garamond" w:hAnsi="Garamond"/>
          <w:b/>
        </w:rPr>
        <w:t xml:space="preserve"> </w:t>
      </w:r>
      <w:proofErr w:type="spellStart"/>
      <w:r w:rsidR="00A660AC">
        <w:rPr>
          <w:rFonts w:ascii="Garamond" w:hAnsi="Garamond"/>
        </w:rPr>
        <w:t>Quadagno</w:t>
      </w:r>
      <w:proofErr w:type="spellEnd"/>
      <w:r w:rsidR="00A660AC">
        <w:rPr>
          <w:rFonts w:ascii="Garamond" w:hAnsi="Garamond"/>
        </w:rPr>
        <w:t xml:space="preserve"> and Street 2005; </w:t>
      </w:r>
      <w:r w:rsidR="00A660AC" w:rsidRPr="00C91031">
        <w:rPr>
          <w:rFonts w:ascii="Garamond" w:hAnsi="Garamond"/>
        </w:rPr>
        <w:t>Martin 2008</w:t>
      </w:r>
      <w:r w:rsidR="001B4E69" w:rsidRPr="00C6121B">
        <w:rPr>
          <w:rFonts w:ascii="Garamond" w:hAnsi="Garamond"/>
        </w:rPr>
        <w:t xml:space="preserve">). </w:t>
      </w:r>
      <w:r w:rsidR="00CE1722">
        <w:rPr>
          <w:rFonts w:ascii="Garamond" w:hAnsi="Garamond"/>
        </w:rPr>
        <w:t xml:space="preserve">If you are someone </w:t>
      </w:r>
      <w:r w:rsidR="00C91031" w:rsidRPr="00C91031">
        <w:rPr>
          <w:rFonts w:ascii="Garamond" w:hAnsi="Garamond"/>
        </w:rPr>
        <w:t>who came of age during the Reagan era</w:t>
      </w:r>
      <w:r w:rsidR="00CE1722">
        <w:rPr>
          <w:rFonts w:ascii="Garamond" w:hAnsi="Garamond"/>
        </w:rPr>
        <w:t xml:space="preserve"> or after</w:t>
      </w:r>
      <w:r w:rsidR="00C91031" w:rsidRPr="00C91031">
        <w:rPr>
          <w:rFonts w:ascii="Garamond" w:hAnsi="Garamond"/>
        </w:rPr>
        <w:t xml:space="preserve">, </w:t>
      </w:r>
      <w:r w:rsidR="00CE1722">
        <w:rPr>
          <w:rFonts w:ascii="Garamond" w:hAnsi="Garamond"/>
        </w:rPr>
        <w:t xml:space="preserve">it might seem fundamental to American political culture </w:t>
      </w:r>
      <w:r w:rsidR="00C91031" w:rsidRPr="00C91031">
        <w:rPr>
          <w:rFonts w:ascii="Garamond" w:hAnsi="Garamond"/>
        </w:rPr>
        <w:t xml:space="preserve">that the public in general is hostile to big government and </w:t>
      </w:r>
      <w:r w:rsidR="00CE1722">
        <w:rPr>
          <w:rFonts w:ascii="Garamond" w:hAnsi="Garamond"/>
        </w:rPr>
        <w:t xml:space="preserve">universally </w:t>
      </w:r>
      <w:r w:rsidR="00C91031" w:rsidRPr="00C91031">
        <w:rPr>
          <w:rFonts w:ascii="Garamond" w:hAnsi="Garamond"/>
        </w:rPr>
        <w:t>opposed to tax increase</w:t>
      </w:r>
      <w:r w:rsidR="00CE1722">
        <w:rPr>
          <w:rFonts w:ascii="Garamond" w:hAnsi="Garamond"/>
        </w:rPr>
        <w:t>s</w:t>
      </w:r>
      <w:r w:rsidR="00C91031" w:rsidRPr="00C91031">
        <w:rPr>
          <w:rFonts w:ascii="Garamond" w:hAnsi="Garamond"/>
        </w:rPr>
        <w:t xml:space="preserve">. But </w:t>
      </w:r>
      <w:r w:rsidR="00CE1722">
        <w:rPr>
          <w:rFonts w:ascii="Garamond" w:hAnsi="Garamond"/>
        </w:rPr>
        <w:t xml:space="preserve">it turns out </w:t>
      </w:r>
      <w:r w:rsidR="00C91031" w:rsidRPr="00C91031">
        <w:rPr>
          <w:rFonts w:ascii="Garamond" w:hAnsi="Garamond"/>
        </w:rPr>
        <w:t>that</w:t>
      </w:r>
      <w:r w:rsidR="00CE1722">
        <w:rPr>
          <w:rFonts w:ascii="Garamond" w:hAnsi="Garamond"/>
        </w:rPr>
        <w:t xml:space="preserve"> impression is not empirically supported, even in recent history. </w:t>
      </w:r>
    </w:p>
    <w:p w14:paraId="0B3B2330" w14:textId="561E9B61" w:rsidR="00C91031" w:rsidRPr="00C91031" w:rsidRDefault="00CE1722" w:rsidP="008D704F">
      <w:pPr>
        <w:spacing w:line="480" w:lineRule="auto"/>
        <w:ind w:firstLine="720"/>
        <w:rPr>
          <w:rFonts w:ascii="Garamond" w:hAnsi="Garamond"/>
        </w:rPr>
      </w:pPr>
      <w:r>
        <w:rPr>
          <w:rFonts w:ascii="Garamond" w:hAnsi="Garamond"/>
        </w:rPr>
        <w:t xml:space="preserve">Looking back a century or so, as </w:t>
      </w:r>
      <w:r w:rsidR="00C91031" w:rsidRPr="00C91031">
        <w:rPr>
          <w:rFonts w:ascii="Garamond" w:hAnsi="Garamond"/>
        </w:rPr>
        <w:t>the American state</w:t>
      </w:r>
      <w:r>
        <w:rPr>
          <w:rFonts w:ascii="Garamond" w:hAnsi="Garamond"/>
        </w:rPr>
        <w:t xml:space="preserve"> evolved and grew </w:t>
      </w:r>
      <w:r w:rsidR="00C91031" w:rsidRPr="00C91031">
        <w:rPr>
          <w:rFonts w:ascii="Garamond" w:hAnsi="Garamond"/>
        </w:rPr>
        <w:t>through the industrial revolution and into the 20</w:t>
      </w:r>
      <w:r w:rsidR="00C91031" w:rsidRPr="00C91031">
        <w:rPr>
          <w:rFonts w:ascii="Garamond" w:hAnsi="Garamond"/>
          <w:vertAlign w:val="superscript"/>
        </w:rPr>
        <w:t>th</w:t>
      </w:r>
      <w:r w:rsidR="00C91031" w:rsidRPr="00C91031">
        <w:rPr>
          <w:rFonts w:ascii="Garamond" w:hAnsi="Garamond"/>
        </w:rPr>
        <w:t xml:space="preserve"> century, </w:t>
      </w:r>
      <w:r>
        <w:rPr>
          <w:rFonts w:ascii="Garamond" w:hAnsi="Garamond"/>
        </w:rPr>
        <w:t xml:space="preserve">government stepped in to respond to its increasing complexity. </w:t>
      </w:r>
      <w:r w:rsidR="00C91031" w:rsidRPr="00C91031">
        <w:rPr>
          <w:rFonts w:ascii="Garamond" w:hAnsi="Garamond"/>
        </w:rPr>
        <w:t xml:space="preserve">Think of it this way. Perhaps you have been in a political science class in which you’ve been sorted into a group and then given the assignment of </w:t>
      </w:r>
      <w:r w:rsidR="00706499">
        <w:rPr>
          <w:rFonts w:ascii="Garamond" w:hAnsi="Garamond"/>
        </w:rPr>
        <w:t xml:space="preserve">creating a government for the people in </w:t>
      </w:r>
      <w:r w:rsidR="00C91031" w:rsidRPr="00C91031">
        <w:rPr>
          <w:rFonts w:ascii="Garamond" w:hAnsi="Garamond"/>
        </w:rPr>
        <w:t xml:space="preserve">that group. If your group is made up of just 2 people, the government you need is less complex than if your group is made up of 50. Also, if every member has her own farm or means of production, the necessary institutions are different than if some group members work for others. </w:t>
      </w:r>
      <w:r>
        <w:rPr>
          <w:rFonts w:ascii="Garamond" w:hAnsi="Garamond"/>
        </w:rPr>
        <w:t xml:space="preserve">Arguably, more regulation became necessary, as did the creation and expansion of the social welfare state. </w:t>
      </w:r>
      <w:r w:rsidR="00C91031" w:rsidRPr="00C91031">
        <w:rPr>
          <w:rFonts w:ascii="Garamond" w:hAnsi="Garamond"/>
        </w:rPr>
        <w:t>As the United States became an industrialized economy child labor laws became necessary</w:t>
      </w:r>
      <w:r w:rsidR="003B4D52">
        <w:rPr>
          <w:rFonts w:ascii="Garamond" w:hAnsi="Garamond"/>
        </w:rPr>
        <w:t>, for example</w:t>
      </w:r>
      <w:r w:rsidR="00C91031" w:rsidRPr="00C91031">
        <w:rPr>
          <w:rFonts w:ascii="Garamond" w:hAnsi="Garamond"/>
        </w:rPr>
        <w:t xml:space="preserve">. And eventually it became clear that assuming that the poor, children, the elderly, and the disabled would be taken care of by families, communities, local government, and nonprofits was not tenable (e.g. Cook and Barrett 1992, p. 9). People fall through the cracks. </w:t>
      </w:r>
    </w:p>
    <w:p w14:paraId="76C1A859" w14:textId="354EE2FB" w:rsidR="00C91031" w:rsidRPr="00C91031" w:rsidRDefault="00C91031" w:rsidP="008D704F">
      <w:pPr>
        <w:spacing w:line="480" w:lineRule="auto"/>
        <w:ind w:firstLine="720"/>
        <w:rPr>
          <w:rFonts w:ascii="Garamond" w:hAnsi="Garamond"/>
        </w:rPr>
      </w:pPr>
      <w:r w:rsidRPr="00C91031">
        <w:rPr>
          <w:rFonts w:ascii="Garamond" w:hAnsi="Garamond"/>
        </w:rPr>
        <w:t xml:space="preserve">Consider also public education. One of the questions this vast democracy has had to deal with is, </w:t>
      </w:r>
      <w:proofErr w:type="gramStart"/>
      <w:r w:rsidRPr="00C91031">
        <w:rPr>
          <w:rFonts w:ascii="Garamond" w:hAnsi="Garamond"/>
        </w:rPr>
        <w:t>How</w:t>
      </w:r>
      <w:proofErr w:type="gramEnd"/>
      <w:r w:rsidRPr="00C91031">
        <w:rPr>
          <w:rFonts w:ascii="Garamond" w:hAnsi="Garamond"/>
        </w:rPr>
        <w:t xml:space="preserve"> do you create a government that ensures that future generations are capable of self-government</w:t>
      </w:r>
      <w:r w:rsidR="001100D9">
        <w:rPr>
          <w:rFonts w:ascii="Garamond" w:hAnsi="Garamond"/>
        </w:rPr>
        <w:t xml:space="preserve"> and expanding the economy</w:t>
      </w:r>
      <w:r w:rsidRPr="00C91031">
        <w:rPr>
          <w:rFonts w:ascii="Garamond" w:hAnsi="Garamond"/>
        </w:rPr>
        <w:t xml:space="preserve">? The response has been in part public education. </w:t>
      </w:r>
      <w:proofErr w:type="gramStart"/>
      <w:r w:rsidRPr="00C91031">
        <w:rPr>
          <w:rFonts w:ascii="Garamond" w:hAnsi="Garamond"/>
        </w:rPr>
        <w:t xml:space="preserve">As the nation has grown, </w:t>
      </w:r>
      <w:r w:rsidR="003C7D42">
        <w:rPr>
          <w:rFonts w:ascii="Garamond" w:hAnsi="Garamond"/>
        </w:rPr>
        <w:t xml:space="preserve">so too have the demands for </w:t>
      </w:r>
      <w:r w:rsidR="001100D9">
        <w:rPr>
          <w:rFonts w:ascii="Garamond" w:hAnsi="Garamond"/>
        </w:rPr>
        <w:t xml:space="preserve">spending </w:t>
      </w:r>
      <w:r w:rsidRPr="00C91031">
        <w:rPr>
          <w:rFonts w:ascii="Garamond" w:hAnsi="Garamond"/>
        </w:rPr>
        <w:t>on schools.</w:t>
      </w:r>
      <w:proofErr w:type="gramEnd"/>
    </w:p>
    <w:p w14:paraId="0F0014A4" w14:textId="77777777" w:rsidR="00662D52" w:rsidRDefault="00C91031" w:rsidP="008D704F">
      <w:pPr>
        <w:spacing w:line="480" w:lineRule="auto"/>
        <w:ind w:firstLine="720"/>
        <w:rPr>
          <w:rFonts w:ascii="Garamond" w:hAnsi="Garamond"/>
        </w:rPr>
      </w:pPr>
      <w:r w:rsidRPr="00C91031">
        <w:rPr>
          <w:rFonts w:ascii="Garamond" w:hAnsi="Garamond"/>
        </w:rPr>
        <w:t>As the United States matured into the 20</w:t>
      </w:r>
      <w:r w:rsidRPr="00C91031">
        <w:rPr>
          <w:rFonts w:ascii="Garamond" w:hAnsi="Garamond"/>
          <w:vertAlign w:val="superscript"/>
        </w:rPr>
        <w:t>th</w:t>
      </w:r>
      <w:r w:rsidRPr="00C91031">
        <w:rPr>
          <w:rFonts w:ascii="Garamond" w:hAnsi="Garamond"/>
        </w:rPr>
        <w:t xml:space="preserve"> century, more and more people </w:t>
      </w:r>
      <w:r w:rsidR="00662D52">
        <w:rPr>
          <w:rFonts w:ascii="Garamond" w:hAnsi="Garamond"/>
        </w:rPr>
        <w:t>looked</w:t>
      </w:r>
      <w:r w:rsidRPr="00C91031">
        <w:rPr>
          <w:rFonts w:ascii="Garamond" w:hAnsi="Garamond"/>
        </w:rPr>
        <w:t xml:space="preserve"> to government for </w:t>
      </w:r>
      <w:r w:rsidR="00662D52">
        <w:rPr>
          <w:rFonts w:ascii="Garamond" w:hAnsi="Garamond"/>
        </w:rPr>
        <w:t xml:space="preserve">a wider variety of </w:t>
      </w:r>
      <w:r w:rsidRPr="00C91031">
        <w:rPr>
          <w:rFonts w:ascii="Garamond" w:hAnsi="Garamond"/>
        </w:rPr>
        <w:t xml:space="preserve">things, including social welfare programs. </w:t>
      </w:r>
      <w:r w:rsidR="00662D52">
        <w:rPr>
          <w:rFonts w:ascii="Garamond" w:hAnsi="Garamond"/>
        </w:rPr>
        <w:t>T</w:t>
      </w:r>
      <w:r w:rsidRPr="00C91031">
        <w:rPr>
          <w:rFonts w:ascii="Garamond" w:hAnsi="Garamond"/>
        </w:rPr>
        <w:t>hese demands intensified</w:t>
      </w:r>
      <w:r w:rsidR="00662D52">
        <w:rPr>
          <w:rFonts w:ascii="Garamond" w:hAnsi="Garamond"/>
        </w:rPr>
        <w:t xml:space="preserve"> during </w:t>
      </w:r>
      <w:r w:rsidR="00662D52" w:rsidRPr="00C91031">
        <w:rPr>
          <w:rFonts w:ascii="Garamond" w:hAnsi="Garamond"/>
        </w:rPr>
        <w:t>the Great Depression and WW II</w:t>
      </w:r>
      <w:r w:rsidRPr="00C91031">
        <w:rPr>
          <w:rFonts w:ascii="Garamond" w:hAnsi="Garamond"/>
        </w:rPr>
        <w:t>. F</w:t>
      </w:r>
      <w:r w:rsidR="00121DDE">
        <w:rPr>
          <w:rFonts w:ascii="Garamond" w:hAnsi="Garamond"/>
        </w:rPr>
        <w:t xml:space="preserve">ranklin </w:t>
      </w:r>
      <w:r w:rsidRPr="00C91031">
        <w:rPr>
          <w:rFonts w:ascii="Garamond" w:hAnsi="Garamond"/>
        </w:rPr>
        <w:t>R</w:t>
      </w:r>
      <w:r w:rsidR="00121DDE">
        <w:rPr>
          <w:rFonts w:ascii="Garamond" w:hAnsi="Garamond"/>
        </w:rPr>
        <w:t>oosevelt</w:t>
      </w:r>
      <w:r w:rsidRPr="00C91031">
        <w:rPr>
          <w:rFonts w:ascii="Garamond" w:hAnsi="Garamond"/>
        </w:rPr>
        <w:t xml:space="preserve">’s New Deal waged Keynesian economics as the answer to the country’s ills, and government programs were created and expanded, from Social Security to the G.I. Bill. </w:t>
      </w:r>
      <w:r w:rsidR="00662D52">
        <w:rPr>
          <w:rFonts w:ascii="Garamond" w:hAnsi="Garamond"/>
        </w:rPr>
        <w:t xml:space="preserve">The public supported the expansion of government in </w:t>
      </w:r>
      <w:r w:rsidRPr="00C91031">
        <w:rPr>
          <w:rFonts w:ascii="Garamond" w:hAnsi="Garamond"/>
        </w:rPr>
        <w:t xml:space="preserve">the three decades </w:t>
      </w:r>
      <w:r w:rsidR="00662D52">
        <w:rPr>
          <w:rFonts w:ascii="Garamond" w:hAnsi="Garamond"/>
        </w:rPr>
        <w:t xml:space="preserve">following World War II while the economy also expanded </w:t>
      </w:r>
      <w:r w:rsidRPr="00C91031">
        <w:rPr>
          <w:rFonts w:ascii="Garamond" w:hAnsi="Garamond"/>
        </w:rPr>
        <w:t xml:space="preserve">(Cook and Barrett 1992; Martin 2008). </w:t>
      </w:r>
    </w:p>
    <w:p w14:paraId="0A4340C0" w14:textId="77777777" w:rsidR="003B4D52" w:rsidRDefault="00662D52" w:rsidP="00662D52">
      <w:pPr>
        <w:spacing w:line="480" w:lineRule="auto"/>
        <w:ind w:firstLine="720"/>
        <w:rPr>
          <w:rFonts w:ascii="Garamond" w:hAnsi="Garamond"/>
        </w:rPr>
      </w:pPr>
      <w:r>
        <w:rPr>
          <w:rFonts w:ascii="Garamond" w:hAnsi="Garamond"/>
        </w:rPr>
        <w:t xml:space="preserve">However, </w:t>
      </w:r>
      <w:r w:rsidR="00C91031" w:rsidRPr="00C91031">
        <w:rPr>
          <w:rFonts w:ascii="Garamond" w:hAnsi="Garamond"/>
        </w:rPr>
        <w:t xml:space="preserve">when the economic downturn of the 1970s occurred, </w:t>
      </w:r>
      <w:r>
        <w:rPr>
          <w:rFonts w:ascii="Garamond" w:hAnsi="Garamond"/>
        </w:rPr>
        <w:t xml:space="preserve">criticism about government social programs intensified </w:t>
      </w:r>
      <w:r w:rsidR="00C91031" w:rsidRPr="00C91031">
        <w:rPr>
          <w:rFonts w:ascii="Garamond" w:hAnsi="Garamond"/>
        </w:rPr>
        <w:t>(Cook and Barrett 1992, 5).</w:t>
      </w:r>
      <w:r>
        <w:rPr>
          <w:rFonts w:ascii="Garamond" w:hAnsi="Garamond"/>
        </w:rPr>
        <w:t xml:space="preserve"> </w:t>
      </w:r>
      <w:r w:rsidR="00C91031" w:rsidRPr="00C91031">
        <w:rPr>
          <w:rFonts w:ascii="Garamond" w:hAnsi="Garamond"/>
        </w:rPr>
        <w:t xml:space="preserve">The economic crises of the 1970s were a stark contrast to the prosperity of the two preceding decades, and people felt </w:t>
      </w:r>
      <w:r w:rsidR="003B4D52">
        <w:rPr>
          <w:rFonts w:ascii="Garamond" w:hAnsi="Garamond"/>
        </w:rPr>
        <w:t>it</w:t>
      </w:r>
      <w:r w:rsidR="00C91031" w:rsidRPr="00C91031">
        <w:rPr>
          <w:rFonts w:ascii="Garamond" w:hAnsi="Garamond"/>
        </w:rPr>
        <w:t xml:space="preserve">. Relatively suddenly, “the costs of public policy rose more rapidly than the private economy. Whatever fiscal dividend the government enjoyed now came from inflation’s pushing people into higher tax brackets rather than from real economic progress” (Sears and </w:t>
      </w:r>
      <w:proofErr w:type="spellStart"/>
      <w:r w:rsidR="00C91031" w:rsidRPr="00C91031">
        <w:rPr>
          <w:rFonts w:ascii="Garamond" w:hAnsi="Garamond"/>
        </w:rPr>
        <w:t>Citrin</w:t>
      </w:r>
      <w:proofErr w:type="spellEnd"/>
      <w:r w:rsidR="00C91031" w:rsidRPr="00C91031">
        <w:rPr>
          <w:rFonts w:ascii="Garamond" w:hAnsi="Garamond"/>
        </w:rPr>
        <w:t xml:space="preserve"> 1982, 225). </w:t>
      </w:r>
    </w:p>
    <w:p w14:paraId="6B326373" w14:textId="5117BC26" w:rsidR="008E36A4" w:rsidRDefault="00C91031" w:rsidP="00662D52">
      <w:pPr>
        <w:spacing w:line="480" w:lineRule="auto"/>
        <w:ind w:firstLine="720"/>
        <w:rPr>
          <w:rFonts w:ascii="Garamond" w:hAnsi="Garamond"/>
        </w:rPr>
      </w:pPr>
      <w:r w:rsidRPr="00C91031">
        <w:rPr>
          <w:rFonts w:ascii="Garamond" w:hAnsi="Garamond"/>
        </w:rPr>
        <w:t xml:space="preserve">One of the ways the public protested was in rallying against property tax hikes at the local and state levels, as Sears and </w:t>
      </w:r>
      <w:proofErr w:type="spellStart"/>
      <w:r w:rsidRPr="00C91031">
        <w:rPr>
          <w:rFonts w:ascii="Garamond" w:hAnsi="Garamond"/>
        </w:rPr>
        <w:t>Citrin</w:t>
      </w:r>
      <w:proofErr w:type="spellEnd"/>
      <w:r w:rsidRPr="00C91031">
        <w:rPr>
          <w:rFonts w:ascii="Garamond" w:hAnsi="Garamond"/>
        </w:rPr>
        <w:t xml:space="preserve"> argue in </w:t>
      </w:r>
      <w:r w:rsidRPr="00C91031">
        <w:rPr>
          <w:rFonts w:ascii="Garamond" w:hAnsi="Garamond"/>
          <w:i/>
        </w:rPr>
        <w:t xml:space="preserve">Tax Revolt </w:t>
      </w:r>
      <w:r w:rsidRPr="00C91031">
        <w:rPr>
          <w:rFonts w:ascii="Garamond" w:hAnsi="Garamond"/>
        </w:rPr>
        <w:t xml:space="preserve">(1982). In 1978 voters in California passed Proposition 13 via referendum on a 2-to-1 margin. </w:t>
      </w:r>
      <w:r w:rsidR="008E36A4">
        <w:rPr>
          <w:rFonts w:ascii="Garamond" w:hAnsi="Garamond"/>
        </w:rPr>
        <w:t xml:space="preserve">That proposition changed the state’s constitution such that property taxes dropped and instantly were limited in how much they could escalate in the future. </w:t>
      </w:r>
    </w:p>
    <w:p w14:paraId="071E18E9" w14:textId="7FCD7E95" w:rsidR="008E36A4" w:rsidRDefault="00B97605" w:rsidP="008D704F">
      <w:pPr>
        <w:spacing w:line="480" w:lineRule="auto"/>
        <w:ind w:firstLine="720"/>
        <w:rPr>
          <w:rFonts w:ascii="Garamond" w:hAnsi="Garamond"/>
        </w:rPr>
      </w:pPr>
      <w:r>
        <w:rPr>
          <w:rFonts w:ascii="Garamond" w:hAnsi="Garamond"/>
        </w:rPr>
        <w:t>“</w:t>
      </w:r>
      <w:r w:rsidR="008E36A4">
        <w:rPr>
          <w:rFonts w:ascii="Garamond" w:hAnsi="Garamond"/>
        </w:rPr>
        <w:t>Prop 13</w:t>
      </w:r>
      <w:r>
        <w:rPr>
          <w:rFonts w:ascii="Garamond" w:hAnsi="Garamond"/>
        </w:rPr>
        <w:t>”</w:t>
      </w:r>
      <w:r w:rsidR="008E36A4">
        <w:rPr>
          <w:rFonts w:ascii="Garamond" w:hAnsi="Garamond"/>
        </w:rPr>
        <w:t xml:space="preserve"> was perhaps the first major example of a case in which political elites spun the passage of legislation as broad public support for small government, but it was not the last. </w:t>
      </w:r>
      <w:r w:rsidR="00C91031" w:rsidRPr="00C91031">
        <w:rPr>
          <w:rFonts w:ascii="Garamond" w:hAnsi="Garamond"/>
        </w:rPr>
        <w:t>The passage of Prop</w:t>
      </w:r>
      <w:r w:rsidR="00F5628B">
        <w:rPr>
          <w:rFonts w:ascii="Garamond" w:hAnsi="Garamond"/>
        </w:rPr>
        <w:t xml:space="preserve"> </w:t>
      </w:r>
      <w:r w:rsidR="00C91031" w:rsidRPr="00C91031">
        <w:rPr>
          <w:rFonts w:ascii="Garamond" w:hAnsi="Garamond"/>
        </w:rPr>
        <w:t xml:space="preserve">13 was </w:t>
      </w:r>
      <w:r w:rsidR="008E36A4" w:rsidRPr="00C91031">
        <w:rPr>
          <w:rFonts w:ascii="Garamond" w:hAnsi="Garamond"/>
        </w:rPr>
        <w:t>parlayed into a broader political strategy by national political elites</w:t>
      </w:r>
      <w:r w:rsidR="008E36A4">
        <w:rPr>
          <w:rFonts w:ascii="Garamond" w:hAnsi="Garamond"/>
        </w:rPr>
        <w:t xml:space="preserve"> who sought to </w:t>
      </w:r>
      <w:r w:rsidR="00C91031" w:rsidRPr="00C91031">
        <w:rPr>
          <w:rFonts w:ascii="Garamond" w:hAnsi="Garamond"/>
        </w:rPr>
        <w:t xml:space="preserve">downscale government. But </w:t>
      </w:r>
      <w:r w:rsidR="008E36A4">
        <w:rPr>
          <w:rFonts w:ascii="Garamond" w:hAnsi="Garamond"/>
        </w:rPr>
        <w:t xml:space="preserve">contrary to the way the Prop 13 battle is often retold, its passage was not evidence that the public in general favored limited government. </w:t>
      </w:r>
    </w:p>
    <w:p w14:paraId="28AE45F0" w14:textId="068AC872" w:rsidR="00C91031" w:rsidRPr="00C91031" w:rsidRDefault="00C91031" w:rsidP="008D704F">
      <w:pPr>
        <w:spacing w:line="480" w:lineRule="auto"/>
        <w:ind w:firstLine="720"/>
        <w:rPr>
          <w:rFonts w:ascii="Garamond" w:hAnsi="Garamond"/>
        </w:rPr>
      </w:pPr>
      <w:r w:rsidRPr="00C91031">
        <w:rPr>
          <w:rFonts w:ascii="Garamond" w:hAnsi="Garamond"/>
        </w:rPr>
        <w:t>First of all, the revolt against the property tax was not initially a backlash exclusively among conservatives.</w:t>
      </w:r>
      <w:r w:rsidR="00C616F9">
        <w:rPr>
          <w:rStyle w:val="FootnoteReference"/>
          <w:rFonts w:ascii="Garamond" w:hAnsi="Garamond"/>
        </w:rPr>
        <w:footnoteReference w:id="3"/>
      </w:r>
      <w:r w:rsidRPr="00C91031">
        <w:rPr>
          <w:rFonts w:ascii="Garamond" w:hAnsi="Garamond"/>
        </w:rPr>
        <w:t xml:space="preserve"> As Martin (2008) outlines, there were liberal arguments against property taxes as well. He argues that opposition to the property tax was not a product of preference </w:t>
      </w:r>
      <w:proofErr w:type="gramStart"/>
      <w:r w:rsidRPr="00C91031">
        <w:rPr>
          <w:rFonts w:ascii="Garamond" w:hAnsi="Garamond"/>
        </w:rPr>
        <w:t xml:space="preserve">for small government, or </w:t>
      </w:r>
      <w:r w:rsidRPr="00676056">
        <w:rPr>
          <w:rFonts w:ascii="Garamond" w:hAnsi="Garamond"/>
        </w:rPr>
        <w:t>anti-</w:t>
      </w:r>
      <w:proofErr w:type="spellStart"/>
      <w:r w:rsidRPr="00676056">
        <w:rPr>
          <w:rFonts w:ascii="Garamond" w:hAnsi="Garamond"/>
        </w:rPr>
        <w:t>statism</w:t>
      </w:r>
      <w:proofErr w:type="spellEnd"/>
      <w:r w:rsidR="00676056">
        <w:rPr>
          <w:rFonts w:ascii="Garamond" w:hAnsi="Garamond"/>
        </w:rPr>
        <w:t xml:space="preserve"> (opposition to state intervention), </w:t>
      </w:r>
      <w:r w:rsidRPr="00C91031">
        <w:rPr>
          <w:rFonts w:ascii="Garamond" w:hAnsi="Garamond"/>
        </w:rPr>
        <w:t>nor about concerns about redistribution</w:t>
      </w:r>
      <w:proofErr w:type="gramEnd"/>
      <w:r w:rsidRPr="00C91031">
        <w:rPr>
          <w:rFonts w:ascii="Garamond" w:hAnsi="Garamond"/>
        </w:rPr>
        <w:t xml:space="preserve"> across school districts, nor </w:t>
      </w:r>
      <w:r w:rsidR="003B4D52">
        <w:rPr>
          <w:rFonts w:ascii="Garamond" w:hAnsi="Garamond"/>
        </w:rPr>
        <w:t xml:space="preserve">based on a sense that </w:t>
      </w:r>
      <w:r w:rsidR="00676056">
        <w:rPr>
          <w:rFonts w:ascii="Garamond" w:hAnsi="Garamond"/>
        </w:rPr>
        <w:t>taxes were just too high</w:t>
      </w:r>
      <w:r w:rsidR="008E36A4">
        <w:rPr>
          <w:rFonts w:ascii="Garamond" w:hAnsi="Garamond"/>
        </w:rPr>
        <w:t>. Instead, Prop 13 won the public’s support</w:t>
      </w:r>
      <w:r w:rsidRPr="00C91031">
        <w:rPr>
          <w:rFonts w:ascii="Garamond" w:hAnsi="Garamond"/>
        </w:rPr>
        <w:t xml:space="preserve"> because the property tax </w:t>
      </w:r>
      <w:r w:rsidR="008E36A4">
        <w:rPr>
          <w:rFonts w:ascii="Garamond" w:hAnsi="Garamond"/>
        </w:rPr>
        <w:t xml:space="preserve">had been </w:t>
      </w:r>
      <w:r w:rsidRPr="00C91031">
        <w:rPr>
          <w:rFonts w:ascii="Garamond" w:hAnsi="Garamond"/>
        </w:rPr>
        <w:t xml:space="preserve">modernized in the 1960s and members of the public were </w:t>
      </w:r>
      <w:r w:rsidR="008E36A4">
        <w:rPr>
          <w:rFonts w:ascii="Garamond" w:hAnsi="Garamond"/>
        </w:rPr>
        <w:t xml:space="preserve">steaming about the </w:t>
      </w:r>
      <w:r w:rsidRPr="00C91031">
        <w:rPr>
          <w:rFonts w:ascii="Garamond" w:hAnsi="Garamond"/>
        </w:rPr>
        <w:t>relatively sudden</w:t>
      </w:r>
      <w:r w:rsidR="008E36A4">
        <w:rPr>
          <w:rFonts w:ascii="Garamond" w:hAnsi="Garamond"/>
        </w:rPr>
        <w:t xml:space="preserve"> hike in their taxes. Within a short span of time, municipalities started to assess properties more frequently, such that now homeowners had to </w:t>
      </w:r>
      <w:r w:rsidRPr="00C91031">
        <w:rPr>
          <w:rFonts w:ascii="Garamond" w:hAnsi="Garamond"/>
        </w:rPr>
        <w:t>pay tax on the full market value of their homes, rather than on values assessed years or decades earlier. As local governments experienced an</w:t>
      </w:r>
      <w:r w:rsidR="008E36A4">
        <w:rPr>
          <w:rFonts w:ascii="Garamond" w:hAnsi="Garamond"/>
        </w:rPr>
        <w:t xml:space="preserve"> increasing demand for spending</w:t>
      </w:r>
      <w:r w:rsidRPr="00C91031">
        <w:rPr>
          <w:rFonts w:ascii="Garamond" w:hAnsi="Garamond"/>
        </w:rPr>
        <w:t xml:space="preserve"> in the postwar era, </w:t>
      </w:r>
      <w:r w:rsidR="008E36A4" w:rsidRPr="00C91031">
        <w:rPr>
          <w:rFonts w:ascii="Garamond" w:hAnsi="Garamond"/>
        </w:rPr>
        <w:t xml:space="preserve">especially on schools, </w:t>
      </w:r>
      <w:r w:rsidRPr="00C91031">
        <w:rPr>
          <w:rFonts w:ascii="Garamond" w:hAnsi="Garamond"/>
        </w:rPr>
        <w:t>more conf</w:t>
      </w:r>
      <w:r w:rsidR="008E36A4">
        <w:rPr>
          <w:rFonts w:ascii="Garamond" w:hAnsi="Garamond"/>
        </w:rPr>
        <w:t>licts over property taxes arose</w:t>
      </w:r>
      <w:r w:rsidRPr="00C91031">
        <w:rPr>
          <w:rFonts w:ascii="Garamond" w:hAnsi="Garamond"/>
        </w:rPr>
        <w:t xml:space="preserve"> and “these conflic</w:t>
      </w:r>
      <w:r w:rsidR="004C6C0E">
        <w:rPr>
          <w:rFonts w:ascii="Garamond" w:hAnsi="Garamond"/>
        </w:rPr>
        <w:t>ts eventually wound up in court</w:t>
      </w:r>
      <w:r w:rsidRPr="00C91031">
        <w:rPr>
          <w:rFonts w:ascii="Garamond" w:hAnsi="Garamond"/>
        </w:rPr>
        <w:t>” (12)</w:t>
      </w:r>
      <w:r w:rsidR="004C6C0E">
        <w:rPr>
          <w:rFonts w:ascii="Garamond" w:hAnsi="Garamond"/>
        </w:rPr>
        <w:t>.</w:t>
      </w:r>
      <w:r w:rsidRPr="00C91031">
        <w:rPr>
          <w:rFonts w:ascii="Garamond" w:hAnsi="Garamond"/>
        </w:rPr>
        <w:t xml:space="preserve"> Common practice was to have “fractional assessment” or waging taxes based on old values of homes. But that practice was not written into law, so when these conflicts went to court, that “informal tax privilege” lost</w:t>
      </w:r>
      <w:r w:rsidR="00B97605">
        <w:rPr>
          <w:rFonts w:ascii="Garamond" w:hAnsi="Garamond"/>
        </w:rPr>
        <w:t xml:space="preserve">. </w:t>
      </w:r>
      <w:r w:rsidRPr="00C91031">
        <w:rPr>
          <w:rFonts w:ascii="Garamond" w:hAnsi="Garamond"/>
        </w:rPr>
        <w:t>“People whose taxes had been stable for years found that their tax bills- and their welfare—suddenly depended on the whi</w:t>
      </w:r>
      <w:r w:rsidR="004C6C0E">
        <w:rPr>
          <w:rFonts w:ascii="Garamond" w:hAnsi="Garamond"/>
        </w:rPr>
        <w:t>ms of the housing market” (13).</w:t>
      </w:r>
    </w:p>
    <w:p w14:paraId="40BDD0DE" w14:textId="6ADB84E1" w:rsidR="00C91031" w:rsidRPr="00C91031" w:rsidRDefault="00C91031" w:rsidP="008D704F">
      <w:pPr>
        <w:spacing w:line="480" w:lineRule="auto"/>
        <w:ind w:firstLine="720"/>
        <w:rPr>
          <w:rFonts w:ascii="Garamond" w:hAnsi="Garamond"/>
        </w:rPr>
      </w:pPr>
      <w:r w:rsidRPr="00C91031">
        <w:rPr>
          <w:rFonts w:ascii="Garamond" w:hAnsi="Garamond"/>
        </w:rPr>
        <w:t xml:space="preserve">So while the tax revolt was generated in part by political disenchantment (Sears and </w:t>
      </w:r>
      <w:proofErr w:type="spellStart"/>
      <w:r w:rsidRPr="00C91031">
        <w:rPr>
          <w:rFonts w:ascii="Garamond" w:hAnsi="Garamond"/>
        </w:rPr>
        <w:t>Citrin</w:t>
      </w:r>
      <w:proofErr w:type="spellEnd"/>
      <w:r w:rsidRPr="00C91031">
        <w:rPr>
          <w:rFonts w:ascii="Garamond" w:hAnsi="Garamond"/>
        </w:rPr>
        <w:t xml:space="preserve"> 1982, chapter 2), it is incorrect to say it was driven largely by </w:t>
      </w:r>
      <w:r w:rsidR="00676056">
        <w:rPr>
          <w:rFonts w:ascii="Garamond" w:hAnsi="Garamond"/>
        </w:rPr>
        <w:t>a desire for smaller government</w:t>
      </w:r>
      <w:r w:rsidRPr="00C91031">
        <w:rPr>
          <w:rFonts w:ascii="Garamond" w:hAnsi="Garamond"/>
        </w:rPr>
        <w:t xml:space="preserve">. </w:t>
      </w:r>
      <w:r w:rsidR="00662D52">
        <w:rPr>
          <w:rFonts w:ascii="Garamond" w:hAnsi="Garamond"/>
        </w:rPr>
        <w:t xml:space="preserve">Conservatives </w:t>
      </w:r>
      <w:r w:rsidRPr="00C91031">
        <w:rPr>
          <w:rFonts w:ascii="Garamond" w:hAnsi="Garamond"/>
        </w:rPr>
        <w:t xml:space="preserve">portrayed </w:t>
      </w:r>
      <w:r w:rsidR="00662D52">
        <w:rPr>
          <w:rFonts w:ascii="Garamond" w:hAnsi="Garamond"/>
        </w:rPr>
        <w:t xml:space="preserve">it </w:t>
      </w:r>
      <w:r w:rsidRPr="00C91031">
        <w:rPr>
          <w:rFonts w:ascii="Garamond" w:hAnsi="Garamond"/>
        </w:rPr>
        <w:t xml:space="preserve">as such, </w:t>
      </w:r>
      <w:r w:rsidR="00662D52">
        <w:rPr>
          <w:rFonts w:ascii="Garamond" w:hAnsi="Garamond"/>
        </w:rPr>
        <w:t xml:space="preserve">however, </w:t>
      </w:r>
      <w:r w:rsidRPr="00C91031">
        <w:rPr>
          <w:rFonts w:ascii="Garamond" w:hAnsi="Garamond"/>
        </w:rPr>
        <w:t xml:space="preserve">and used </w:t>
      </w:r>
      <w:r w:rsidR="00662D52">
        <w:rPr>
          <w:rFonts w:ascii="Garamond" w:hAnsi="Garamond"/>
        </w:rPr>
        <w:t xml:space="preserve">it </w:t>
      </w:r>
      <w:r w:rsidRPr="00C91031">
        <w:rPr>
          <w:rFonts w:ascii="Garamond" w:hAnsi="Garamond"/>
        </w:rPr>
        <w:t xml:space="preserve">as the impetus for </w:t>
      </w:r>
      <w:r w:rsidR="00B97605">
        <w:rPr>
          <w:rFonts w:ascii="Garamond" w:hAnsi="Garamond"/>
        </w:rPr>
        <w:t xml:space="preserve">similar legislation in </w:t>
      </w:r>
      <w:r w:rsidRPr="00C91031">
        <w:rPr>
          <w:rFonts w:ascii="Garamond" w:hAnsi="Garamond"/>
        </w:rPr>
        <w:t xml:space="preserve">a majority of other states </w:t>
      </w:r>
      <w:r w:rsidR="00B97605">
        <w:rPr>
          <w:rFonts w:ascii="Garamond" w:hAnsi="Garamond"/>
        </w:rPr>
        <w:t xml:space="preserve">by the 1990s (Martin 2008, 111). Small government proponents </w:t>
      </w:r>
      <w:r w:rsidRPr="00C91031">
        <w:rPr>
          <w:rFonts w:ascii="Garamond" w:hAnsi="Garamond"/>
        </w:rPr>
        <w:t xml:space="preserve">also </w:t>
      </w:r>
      <w:r w:rsidR="00B97605">
        <w:rPr>
          <w:rFonts w:ascii="Garamond" w:hAnsi="Garamond"/>
        </w:rPr>
        <w:t xml:space="preserve">used it </w:t>
      </w:r>
      <w:r w:rsidRPr="00C91031">
        <w:rPr>
          <w:rFonts w:ascii="Garamond" w:hAnsi="Garamond"/>
        </w:rPr>
        <w:t xml:space="preserve">to boost the limited government movement on the national level, including the election of Ronald Reagan into the presidency. Prop 13 was </w:t>
      </w:r>
      <w:r w:rsidR="00662D52">
        <w:rPr>
          <w:rFonts w:ascii="Garamond" w:hAnsi="Garamond"/>
        </w:rPr>
        <w:t xml:space="preserve">used as </w:t>
      </w:r>
      <w:r w:rsidR="00662D52" w:rsidRPr="00C91031">
        <w:rPr>
          <w:rFonts w:ascii="Garamond" w:hAnsi="Garamond"/>
        </w:rPr>
        <w:t>a clear sign that anti-gov</w:t>
      </w:r>
      <w:r w:rsidR="00662D52">
        <w:rPr>
          <w:rFonts w:ascii="Garamond" w:hAnsi="Garamond"/>
        </w:rPr>
        <w:t>ernmen</w:t>
      </w:r>
      <w:r w:rsidR="00662D52" w:rsidRPr="00C91031">
        <w:rPr>
          <w:rFonts w:ascii="Garamond" w:hAnsi="Garamond"/>
        </w:rPr>
        <w:t>t rhetoric was a winning strategy</w:t>
      </w:r>
      <w:r w:rsidR="00662D52">
        <w:rPr>
          <w:rFonts w:ascii="Garamond" w:hAnsi="Garamond"/>
        </w:rPr>
        <w:t>, because it had been</w:t>
      </w:r>
      <w:r w:rsidR="00662D52" w:rsidRPr="00C91031">
        <w:rPr>
          <w:rFonts w:ascii="Garamond" w:hAnsi="Garamond"/>
        </w:rPr>
        <w:t xml:space="preserve"> </w:t>
      </w:r>
      <w:r w:rsidRPr="00C91031">
        <w:rPr>
          <w:rFonts w:ascii="Garamond" w:hAnsi="Garamond"/>
        </w:rPr>
        <w:t>passed by direct democracy in the most populous state, which was widely perceived as the “state that would decide the next presidential election”—</w:t>
      </w:r>
      <w:r w:rsidR="00662D52">
        <w:rPr>
          <w:rFonts w:ascii="Garamond" w:hAnsi="Garamond"/>
        </w:rPr>
        <w:t>and a liberal state nonetheless</w:t>
      </w:r>
      <w:r w:rsidRPr="00C91031">
        <w:rPr>
          <w:rFonts w:ascii="Garamond" w:hAnsi="Garamond"/>
        </w:rPr>
        <w:t xml:space="preserve"> (Martin 2008, 100).</w:t>
      </w:r>
    </w:p>
    <w:p w14:paraId="4D02B5D4" w14:textId="13903405" w:rsidR="00C91031" w:rsidRPr="00C91031" w:rsidRDefault="00C91031" w:rsidP="008D704F">
      <w:pPr>
        <w:spacing w:line="480" w:lineRule="auto"/>
        <w:ind w:firstLine="720"/>
        <w:rPr>
          <w:rFonts w:ascii="Garamond" w:hAnsi="Garamond"/>
        </w:rPr>
      </w:pPr>
      <w:r w:rsidRPr="00C91031">
        <w:rPr>
          <w:rFonts w:ascii="Garamond" w:hAnsi="Garamond"/>
        </w:rPr>
        <w:t xml:space="preserve">Sears and </w:t>
      </w:r>
      <w:proofErr w:type="spellStart"/>
      <w:r w:rsidRPr="00C91031">
        <w:rPr>
          <w:rFonts w:ascii="Garamond" w:hAnsi="Garamond"/>
        </w:rPr>
        <w:t>Citrin</w:t>
      </w:r>
      <w:proofErr w:type="spellEnd"/>
      <w:r w:rsidRPr="00C91031">
        <w:rPr>
          <w:rFonts w:ascii="Garamond" w:hAnsi="Garamond"/>
        </w:rPr>
        <w:t xml:space="preserve"> write that the conservative wing of the campaign for Prop 13 “portrayed itself as a movement of ‘the people</w:t>
      </w:r>
      <w:r w:rsidR="00B97605">
        <w:rPr>
          <w:rFonts w:ascii="Garamond" w:hAnsi="Garamond"/>
        </w:rPr>
        <w:t>’ against a punitive government</w:t>
      </w:r>
      <w:r w:rsidRPr="00C91031">
        <w:rPr>
          <w:rFonts w:ascii="Garamond" w:hAnsi="Garamond"/>
        </w:rPr>
        <w:t xml:space="preserve">” (1982, 15). When Prop 13 passed, officials of many leanings interpreted it “as a symbol of public hostility to government in general, rather than the property tax in particular” (Martin 2008, 15). Even Jimmy </w:t>
      </w:r>
      <w:r w:rsidR="00B97605">
        <w:rPr>
          <w:rFonts w:ascii="Garamond" w:hAnsi="Garamond"/>
        </w:rPr>
        <w:t>Carter said publicly in 1978, “</w:t>
      </w:r>
      <w:r w:rsidRPr="00C91031">
        <w:rPr>
          <w:rFonts w:ascii="Garamond" w:hAnsi="Garamond"/>
        </w:rPr>
        <w:t xml:space="preserve">I do believe that Proposition 13 is an accurate expression of, first of </w:t>
      </w:r>
      <w:r w:rsidR="00B97605">
        <w:rPr>
          <w:rFonts w:ascii="Garamond" w:hAnsi="Garamond"/>
        </w:rPr>
        <w:t>all, the distrust of government</w:t>
      </w:r>
      <w:r w:rsidRPr="00C91031">
        <w:rPr>
          <w:rFonts w:ascii="Garamond" w:hAnsi="Garamond"/>
        </w:rPr>
        <w:t>” (</w:t>
      </w:r>
      <w:r w:rsidR="00B97605">
        <w:rPr>
          <w:rFonts w:ascii="Garamond" w:hAnsi="Garamond"/>
        </w:rPr>
        <w:t xml:space="preserve">quoted in </w:t>
      </w:r>
      <w:r w:rsidRPr="00C91031">
        <w:rPr>
          <w:rFonts w:ascii="Garamond" w:hAnsi="Garamond"/>
        </w:rPr>
        <w:t>Martin 2008, 126).</w:t>
      </w:r>
    </w:p>
    <w:p w14:paraId="7C067668" w14:textId="0285A8A6" w:rsidR="00047CEB" w:rsidRDefault="00C91031" w:rsidP="008D704F">
      <w:pPr>
        <w:spacing w:line="480" w:lineRule="auto"/>
        <w:ind w:firstLine="720"/>
        <w:rPr>
          <w:rFonts w:ascii="Garamond" w:hAnsi="Garamond"/>
        </w:rPr>
      </w:pPr>
      <w:r w:rsidRPr="00C91031">
        <w:rPr>
          <w:rFonts w:ascii="Garamond" w:hAnsi="Garamond"/>
        </w:rPr>
        <w:t xml:space="preserve">Notice, though, that Carter said </w:t>
      </w:r>
      <w:r w:rsidR="00B97605">
        <w:rPr>
          <w:rFonts w:ascii="Garamond" w:hAnsi="Garamond"/>
        </w:rPr>
        <w:t>“</w:t>
      </w:r>
      <w:r w:rsidRPr="00C91031">
        <w:rPr>
          <w:rFonts w:ascii="Garamond" w:hAnsi="Garamond"/>
        </w:rPr>
        <w:t>distrust of government.</w:t>
      </w:r>
      <w:r w:rsidR="00B97605">
        <w:rPr>
          <w:rFonts w:ascii="Garamond" w:hAnsi="Garamond"/>
        </w:rPr>
        <w:t>”</w:t>
      </w:r>
      <w:r w:rsidRPr="00C91031">
        <w:rPr>
          <w:rFonts w:ascii="Garamond" w:hAnsi="Garamond"/>
        </w:rPr>
        <w:t xml:space="preserve"> </w:t>
      </w:r>
      <w:r w:rsidR="00B97605">
        <w:rPr>
          <w:rFonts w:ascii="Garamond" w:hAnsi="Garamond"/>
        </w:rPr>
        <w:t xml:space="preserve">But </w:t>
      </w:r>
      <w:r w:rsidR="00A44D12">
        <w:rPr>
          <w:rFonts w:ascii="Garamond" w:hAnsi="Garamond"/>
        </w:rPr>
        <w:t>distrust of government</w:t>
      </w:r>
      <w:r w:rsidRPr="00C91031">
        <w:rPr>
          <w:rFonts w:ascii="Garamond" w:hAnsi="Garamond"/>
        </w:rPr>
        <w:t xml:space="preserve"> </w:t>
      </w:r>
      <w:r w:rsidR="00B97605">
        <w:rPr>
          <w:rFonts w:ascii="Garamond" w:hAnsi="Garamond"/>
        </w:rPr>
        <w:t xml:space="preserve">or anti-government sentiment </w:t>
      </w:r>
      <w:r w:rsidRPr="00C91031">
        <w:rPr>
          <w:rFonts w:ascii="Garamond" w:hAnsi="Garamond"/>
        </w:rPr>
        <w:t xml:space="preserve">is not </w:t>
      </w:r>
      <w:r w:rsidR="00B97605">
        <w:rPr>
          <w:rFonts w:ascii="Garamond" w:hAnsi="Garamond"/>
        </w:rPr>
        <w:t xml:space="preserve">the same as </w:t>
      </w:r>
      <w:r w:rsidRPr="00C91031">
        <w:rPr>
          <w:rFonts w:ascii="Garamond" w:hAnsi="Garamond"/>
        </w:rPr>
        <w:t xml:space="preserve">a preference for limited government. </w:t>
      </w:r>
      <w:r w:rsidR="00047CEB">
        <w:rPr>
          <w:rFonts w:ascii="Garamond" w:hAnsi="Garamond"/>
        </w:rPr>
        <w:t>By anti-government sentiment, I mean criticism of the government, lack of trust in government, or perceptions of corruption or incompetence in government. By support for limited government, I mean anti-</w:t>
      </w:r>
      <w:proofErr w:type="spellStart"/>
      <w:r w:rsidR="00047CEB">
        <w:rPr>
          <w:rFonts w:ascii="Garamond" w:hAnsi="Garamond"/>
        </w:rPr>
        <w:t>statism</w:t>
      </w:r>
      <w:proofErr w:type="spellEnd"/>
      <w:r w:rsidR="00047CEB">
        <w:rPr>
          <w:rFonts w:ascii="Garamond" w:hAnsi="Garamond"/>
        </w:rPr>
        <w:t xml:space="preserve">, or a belief in the less government the better. A person can be highly critical of the people currently in government or current government procedures while at the same time believing in principal that society ought to invest heavily in government, even beyond defense (e.g., public education, public assistance, </w:t>
      </w:r>
      <w:r w:rsidR="00662D52">
        <w:rPr>
          <w:rFonts w:ascii="Garamond" w:hAnsi="Garamond"/>
        </w:rPr>
        <w:t xml:space="preserve">or </w:t>
      </w:r>
      <w:r w:rsidR="00047CEB">
        <w:rPr>
          <w:rFonts w:ascii="Garamond" w:hAnsi="Garamond"/>
        </w:rPr>
        <w:t xml:space="preserve">health care). At the same time, a person might believe strongly in limited government (e.g., most government programs ought to be privatized), while believing that current policymakers are doing a competent job. </w:t>
      </w:r>
    </w:p>
    <w:p w14:paraId="5FC9FFFC" w14:textId="6DF6B5AC" w:rsidR="00C91031" w:rsidRPr="00C91031" w:rsidRDefault="00047CEB" w:rsidP="00C616F9">
      <w:pPr>
        <w:spacing w:line="480" w:lineRule="auto"/>
        <w:ind w:firstLine="720"/>
        <w:rPr>
          <w:rFonts w:ascii="Garamond" w:hAnsi="Garamond"/>
        </w:rPr>
      </w:pPr>
      <w:r>
        <w:rPr>
          <w:rFonts w:ascii="Garamond" w:hAnsi="Garamond"/>
        </w:rPr>
        <w:t xml:space="preserve">Even though anti-government sentiment is not the same as support for limited government, </w:t>
      </w:r>
      <w:r w:rsidR="00C91031" w:rsidRPr="00C91031">
        <w:rPr>
          <w:rFonts w:ascii="Garamond" w:hAnsi="Garamond"/>
        </w:rPr>
        <w:t>the conservatives of the Reagan revolution succeeded in melding the two. Conservatives used the hostility to government they claimed laid behind animosity toward property taxes as justification for cuttin</w:t>
      </w:r>
      <w:r w:rsidR="00317A3C">
        <w:rPr>
          <w:rFonts w:ascii="Garamond" w:hAnsi="Garamond"/>
        </w:rPr>
        <w:t>g taxes in general (Martin 2008,</w:t>
      </w:r>
      <w:r w:rsidR="00C91031" w:rsidRPr="00C91031">
        <w:rPr>
          <w:rFonts w:ascii="Garamond" w:hAnsi="Garamond"/>
        </w:rPr>
        <w:t xml:space="preserve"> 15). In the midst of the shifting party coalitions </w:t>
      </w:r>
      <w:r w:rsidR="00A44D12">
        <w:rPr>
          <w:rFonts w:ascii="Garamond" w:hAnsi="Garamond"/>
        </w:rPr>
        <w:t>in the post-war era</w:t>
      </w:r>
      <w:r w:rsidR="00C91031" w:rsidRPr="00C91031">
        <w:rPr>
          <w:rFonts w:ascii="Garamond" w:hAnsi="Garamond"/>
        </w:rPr>
        <w:t>, the parties were looking for a</w:t>
      </w:r>
      <w:r w:rsidR="004C6C0E">
        <w:rPr>
          <w:rFonts w:ascii="Garamond" w:hAnsi="Garamond"/>
        </w:rPr>
        <w:t xml:space="preserve"> </w:t>
      </w:r>
      <w:r w:rsidR="00C91031" w:rsidRPr="00C91031">
        <w:rPr>
          <w:rFonts w:ascii="Garamond" w:hAnsi="Garamond"/>
        </w:rPr>
        <w:t>way to distinguish themselves</w:t>
      </w:r>
      <w:r w:rsidR="00A44D12">
        <w:rPr>
          <w:rFonts w:ascii="Garamond" w:hAnsi="Garamond"/>
        </w:rPr>
        <w:t>.</w:t>
      </w:r>
      <w:r w:rsidR="00C91031" w:rsidRPr="00C91031">
        <w:rPr>
          <w:rFonts w:ascii="Garamond" w:hAnsi="Garamond"/>
        </w:rPr>
        <w:t xml:space="preserve"> Republicans found </w:t>
      </w:r>
      <w:r w:rsidR="00A44D12">
        <w:rPr>
          <w:rFonts w:ascii="Garamond" w:hAnsi="Garamond"/>
        </w:rPr>
        <w:t xml:space="preserve">such a strategy </w:t>
      </w:r>
      <w:r w:rsidR="00C91031" w:rsidRPr="00C91031">
        <w:rPr>
          <w:rFonts w:ascii="Garamond" w:hAnsi="Garamond"/>
        </w:rPr>
        <w:t xml:space="preserve">in anti-tax and anti-big government stances (127). </w:t>
      </w:r>
      <w:r w:rsidR="00C616F9" w:rsidRPr="00C91031">
        <w:rPr>
          <w:rFonts w:ascii="Garamond" w:hAnsi="Garamond"/>
        </w:rPr>
        <w:t xml:space="preserve">Martin </w:t>
      </w:r>
      <w:r w:rsidR="00C616F9">
        <w:rPr>
          <w:rFonts w:ascii="Garamond" w:hAnsi="Garamond"/>
        </w:rPr>
        <w:t xml:space="preserve">(2008) </w:t>
      </w:r>
      <w:r w:rsidR="00C616F9" w:rsidRPr="00C91031">
        <w:rPr>
          <w:rFonts w:ascii="Garamond" w:hAnsi="Garamond"/>
        </w:rPr>
        <w:t xml:space="preserve">argues that Prop 13 changed American politics because it changed how much attention the parties paid to taxes. </w:t>
      </w:r>
      <w:r w:rsidR="00C91031" w:rsidRPr="00C91031">
        <w:rPr>
          <w:rFonts w:ascii="Garamond" w:hAnsi="Garamond"/>
        </w:rPr>
        <w:t>Until Prop 13, politicians did</w:t>
      </w:r>
      <w:r w:rsidR="00A44D12">
        <w:rPr>
          <w:rFonts w:ascii="Garamond" w:hAnsi="Garamond"/>
        </w:rPr>
        <w:t xml:space="preserve"> no</w:t>
      </w:r>
      <w:r w:rsidR="00C91031" w:rsidRPr="00C91031">
        <w:rPr>
          <w:rFonts w:ascii="Garamond" w:hAnsi="Garamond"/>
        </w:rPr>
        <w:t>t talk about taxes in general, but about tax X for purpose Y. Taxes w</w:t>
      </w:r>
      <w:r w:rsidR="00A44D12">
        <w:rPr>
          <w:rFonts w:ascii="Garamond" w:hAnsi="Garamond"/>
        </w:rPr>
        <w:t>ere for specific things. After P</w:t>
      </w:r>
      <w:r w:rsidR="00C91031" w:rsidRPr="00C91031">
        <w:rPr>
          <w:rFonts w:ascii="Garamond" w:hAnsi="Garamond"/>
        </w:rPr>
        <w:t xml:space="preserve">rop 13, though, politicians were forced to take a stand on taxes in general. Some </w:t>
      </w:r>
      <w:r w:rsidR="00A44D12">
        <w:rPr>
          <w:rFonts w:ascii="Garamond" w:hAnsi="Garamond"/>
        </w:rPr>
        <w:t xml:space="preserve">politicians </w:t>
      </w:r>
      <w:r w:rsidR="00C91031" w:rsidRPr="00C91031">
        <w:rPr>
          <w:rFonts w:ascii="Garamond" w:hAnsi="Garamond"/>
        </w:rPr>
        <w:t>thought th</w:t>
      </w:r>
      <w:r w:rsidR="004C6C0E">
        <w:rPr>
          <w:rFonts w:ascii="Garamond" w:hAnsi="Garamond"/>
        </w:rPr>
        <w:t>at passing these tax limitation</w:t>
      </w:r>
      <w:r w:rsidR="00C91031" w:rsidRPr="00C91031">
        <w:rPr>
          <w:rFonts w:ascii="Garamond" w:hAnsi="Garamond"/>
        </w:rPr>
        <w:t xml:space="preserve"> laws would take the tax</w:t>
      </w:r>
      <w:r w:rsidR="00512213">
        <w:rPr>
          <w:rFonts w:ascii="Garamond" w:hAnsi="Garamond"/>
        </w:rPr>
        <w:t>ation</w:t>
      </w:r>
      <w:r w:rsidR="00C91031" w:rsidRPr="00C91031">
        <w:rPr>
          <w:rFonts w:ascii="Garamond" w:hAnsi="Garamond"/>
        </w:rPr>
        <w:t xml:space="preserve"> issue off the table, but “These limits did not prevent politicians from raising taxes but merely required them to return to the voters for approval when they did so—thereby requiring the voters to rule regularly on tax increases,</w:t>
      </w:r>
      <w:r w:rsidR="00512213">
        <w:rPr>
          <w:rFonts w:ascii="Garamond" w:hAnsi="Garamond"/>
        </w:rPr>
        <w:t xml:space="preserve"> and making ‘Taxes: pro or con?’</w:t>
      </w:r>
      <w:r w:rsidR="00C91031" w:rsidRPr="00C91031">
        <w:rPr>
          <w:rFonts w:ascii="Garamond" w:hAnsi="Garamond"/>
        </w:rPr>
        <w:t xml:space="preserve"> into the perennial question at election time.” (128)</w:t>
      </w:r>
    </w:p>
    <w:p w14:paraId="636E5FC7" w14:textId="46E16DE7" w:rsidR="00A44D12" w:rsidRDefault="00C91031" w:rsidP="008D704F">
      <w:pPr>
        <w:spacing w:line="480" w:lineRule="auto"/>
        <w:ind w:firstLine="720"/>
        <w:rPr>
          <w:rFonts w:ascii="Garamond" w:hAnsi="Garamond"/>
        </w:rPr>
      </w:pPr>
      <w:r w:rsidRPr="00C91031">
        <w:rPr>
          <w:rFonts w:ascii="Garamond" w:hAnsi="Garamond"/>
        </w:rPr>
        <w:t xml:space="preserve">It was in that context that Reagan came into office. One of the main targets of his efforts to scale back government was welfare. </w:t>
      </w:r>
      <w:r w:rsidR="00512213">
        <w:rPr>
          <w:rFonts w:ascii="Garamond" w:hAnsi="Garamond"/>
        </w:rPr>
        <w:t xml:space="preserve">But notice that </w:t>
      </w:r>
      <w:r w:rsidRPr="00C91031">
        <w:rPr>
          <w:rFonts w:ascii="Garamond" w:hAnsi="Garamond"/>
        </w:rPr>
        <w:t xml:space="preserve">despite these attempts, there were actually few cutbacks to </w:t>
      </w:r>
      <w:r w:rsidR="00A44D12">
        <w:rPr>
          <w:rFonts w:ascii="Garamond" w:hAnsi="Garamond"/>
        </w:rPr>
        <w:t>the welfare state in the 1980s because t</w:t>
      </w:r>
      <w:r w:rsidRPr="00C91031">
        <w:rPr>
          <w:rFonts w:ascii="Garamond" w:hAnsi="Garamond"/>
        </w:rPr>
        <w:t>he public, and their congressional representatives, actually expressed widespread support for social welfare programs (</w:t>
      </w:r>
      <w:r w:rsidR="00512213">
        <w:rPr>
          <w:rFonts w:ascii="Garamond" w:hAnsi="Garamond"/>
        </w:rPr>
        <w:t xml:space="preserve">Cook and Barrett </w:t>
      </w:r>
      <w:r w:rsidRPr="00C91031">
        <w:rPr>
          <w:rFonts w:ascii="Garamond" w:hAnsi="Garamond"/>
        </w:rPr>
        <w:t xml:space="preserve">1992). </w:t>
      </w:r>
      <w:r w:rsidR="00A44D12">
        <w:rPr>
          <w:rFonts w:ascii="Garamond" w:hAnsi="Garamond"/>
        </w:rPr>
        <w:t xml:space="preserve">Cook and Barrett’s </w:t>
      </w:r>
      <w:r w:rsidRPr="00C91031">
        <w:rPr>
          <w:rFonts w:ascii="Garamond" w:hAnsi="Garamond"/>
        </w:rPr>
        <w:t>analyses of public opinion data show that public opinion in favor of welfare did not drop in the 1970s</w:t>
      </w:r>
      <w:r w:rsidR="0033291A">
        <w:rPr>
          <w:rFonts w:ascii="Garamond" w:hAnsi="Garamond"/>
        </w:rPr>
        <w:t xml:space="preserve"> and early 1980s</w:t>
      </w:r>
      <w:r w:rsidRPr="00C91031">
        <w:rPr>
          <w:rFonts w:ascii="Garamond" w:hAnsi="Garamond"/>
        </w:rPr>
        <w:t>, despite conserva</w:t>
      </w:r>
      <w:r w:rsidR="0033291A">
        <w:rPr>
          <w:rFonts w:ascii="Garamond" w:hAnsi="Garamond"/>
        </w:rPr>
        <w:t xml:space="preserve">tive arguments to the contrary </w:t>
      </w:r>
      <w:r w:rsidRPr="00C91031">
        <w:rPr>
          <w:rFonts w:ascii="Garamond" w:hAnsi="Garamond"/>
        </w:rPr>
        <w:t>(</w:t>
      </w:r>
      <w:r w:rsidR="0033291A" w:rsidRPr="0033291A">
        <w:rPr>
          <w:rFonts w:ascii="Garamond" w:hAnsi="Garamond"/>
        </w:rPr>
        <w:t>25</w:t>
      </w:r>
      <w:r w:rsidRPr="00C91031">
        <w:rPr>
          <w:rFonts w:ascii="Garamond" w:hAnsi="Garamond"/>
        </w:rPr>
        <w:t>).</w:t>
      </w:r>
      <w:r w:rsidR="0055431A">
        <w:rPr>
          <w:rStyle w:val="FootnoteReference"/>
          <w:rFonts w:ascii="Garamond" w:hAnsi="Garamond"/>
        </w:rPr>
        <w:footnoteReference w:id="4"/>
      </w:r>
      <w:r w:rsidRPr="00C91031">
        <w:rPr>
          <w:rFonts w:ascii="Garamond" w:hAnsi="Garamond"/>
        </w:rPr>
        <w:t xml:space="preserve"> </w:t>
      </w:r>
    </w:p>
    <w:p w14:paraId="1C5D5174" w14:textId="56316EF1" w:rsidR="00C91031" w:rsidRPr="00C91031" w:rsidRDefault="00C91031" w:rsidP="008D704F">
      <w:pPr>
        <w:spacing w:line="480" w:lineRule="auto"/>
        <w:ind w:firstLine="720"/>
        <w:rPr>
          <w:rFonts w:ascii="Garamond" w:hAnsi="Garamond"/>
        </w:rPr>
      </w:pPr>
      <w:r w:rsidRPr="00C91031">
        <w:rPr>
          <w:rFonts w:ascii="Garamond" w:hAnsi="Garamond"/>
        </w:rPr>
        <w:t xml:space="preserve">The health care debate of the first part of the Clinton administration is another example in which a political outcome that was interpreted as evidence of a widespread preference for less government may have been something else entirely. </w:t>
      </w:r>
      <w:proofErr w:type="spellStart"/>
      <w:r w:rsidRPr="00C91031">
        <w:rPr>
          <w:rFonts w:ascii="Garamond" w:hAnsi="Garamond"/>
        </w:rPr>
        <w:t>Theda</w:t>
      </w:r>
      <w:proofErr w:type="spellEnd"/>
      <w:r w:rsidRPr="00C91031">
        <w:rPr>
          <w:rFonts w:ascii="Garamond" w:hAnsi="Garamond"/>
        </w:rPr>
        <w:t xml:space="preserve"> Skocpol argued in </w:t>
      </w:r>
      <w:r w:rsidRPr="00C91031">
        <w:rPr>
          <w:rFonts w:ascii="Garamond" w:hAnsi="Garamond"/>
          <w:i/>
        </w:rPr>
        <w:t>Boomerang</w:t>
      </w:r>
      <w:r w:rsidRPr="00C91031">
        <w:rPr>
          <w:rFonts w:ascii="Garamond" w:hAnsi="Garamond"/>
        </w:rPr>
        <w:t xml:space="preserve"> </w:t>
      </w:r>
      <w:r w:rsidR="00A44D12" w:rsidRPr="006A7EF2">
        <w:rPr>
          <w:rFonts w:ascii="Garamond" w:hAnsi="Garamond"/>
        </w:rPr>
        <w:t>(</w:t>
      </w:r>
      <w:r w:rsidR="006A7EF2" w:rsidRPr="006A7EF2">
        <w:rPr>
          <w:rFonts w:ascii="Garamond" w:hAnsi="Garamond"/>
        </w:rPr>
        <w:t>1997</w:t>
      </w:r>
      <w:r w:rsidR="00A44D12" w:rsidRPr="006A7EF2">
        <w:rPr>
          <w:rFonts w:ascii="Garamond" w:hAnsi="Garamond"/>
        </w:rPr>
        <w:t>)</w:t>
      </w:r>
      <w:r w:rsidR="00A44D12">
        <w:rPr>
          <w:rFonts w:ascii="Garamond" w:hAnsi="Garamond"/>
        </w:rPr>
        <w:t xml:space="preserve"> </w:t>
      </w:r>
      <w:r w:rsidRPr="00C91031">
        <w:rPr>
          <w:rFonts w:ascii="Garamond" w:hAnsi="Garamond"/>
        </w:rPr>
        <w:t xml:space="preserve">that the failure of the Clinton health reform </w:t>
      </w:r>
      <w:r w:rsidR="00512213">
        <w:rPr>
          <w:rFonts w:ascii="Garamond" w:hAnsi="Garamond"/>
        </w:rPr>
        <w:t>did</w:t>
      </w:r>
      <w:r w:rsidRPr="00C91031">
        <w:rPr>
          <w:rFonts w:ascii="Garamond" w:hAnsi="Garamond"/>
        </w:rPr>
        <w:t xml:space="preserve"> not result </w:t>
      </w:r>
      <w:r w:rsidR="00512213">
        <w:rPr>
          <w:rFonts w:ascii="Garamond" w:hAnsi="Garamond"/>
        </w:rPr>
        <w:t xml:space="preserve">from </w:t>
      </w:r>
      <w:r w:rsidRPr="00C91031">
        <w:rPr>
          <w:rFonts w:ascii="Garamond" w:hAnsi="Garamond"/>
        </w:rPr>
        <w:t xml:space="preserve">the public bluntly rejecting an expansion of the government. Instead, the mobilization against government was created by political elites who found it strategically advantageous to defeat </w:t>
      </w:r>
      <w:r w:rsidR="00512213">
        <w:rPr>
          <w:rFonts w:ascii="Garamond" w:hAnsi="Garamond"/>
        </w:rPr>
        <w:t>that</w:t>
      </w:r>
      <w:r w:rsidRPr="00C91031">
        <w:rPr>
          <w:rFonts w:ascii="Garamond" w:hAnsi="Garamond"/>
        </w:rPr>
        <w:t xml:space="preserve"> bill. </w:t>
      </w:r>
    </w:p>
    <w:p w14:paraId="430A81CB" w14:textId="50A73F02" w:rsidR="00C91031" w:rsidRPr="00C91031" w:rsidRDefault="00C91031" w:rsidP="008D704F">
      <w:pPr>
        <w:spacing w:line="480" w:lineRule="auto"/>
        <w:ind w:firstLine="720"/>
        <w:rPr>
          <w:rFonts w:ascii="Garamond" w:hAnsi="Garamond"/>
        </w:rPr>
      </w:pPr>
      <w:r w:rsidRPr="00C91031">
        <w:rPr>
          <w:rFonts w:ascii="Garamond" w:hAnsi="Garamond"/>
        </w:rPr>
        <w:t xml:space="preserve">When Clinton proposed his legislation, the public perceived the need for health care reform and was generally supportive (even though most </w:t>
      </w:r>
      <w:r w:rsidR="00512213">
        <w:rPr>
          <w:rFonts w:ascii="Garamond" w:hAnsi="Garamond"/>
        </w:rPr>
        <w:t xml:space="preserve">people </w:t>
      </w:r>
      <w:r w:rsidRPr="00C91031">
        <w:rPr>
          <w:rFonts w:ascii="Garamond" w:hAnsi="Garamond"/>
        </w:rPr>
        <w:t xml:space="preserve">were satisfied with their own care) (Skocpol 1997, 4). However, </w:t>
      </w:r>
      <w:r w:rsidR="00512213">
        <w:rPr>
          <w:rFonts w:ascii="Garamond" w:hAnsi="Garamond"/>
        </w:rPr>
        <w:t xml:space="preserve">when </w:t>
      </w:r>
      <w:r w:rsidR="00762023">
        <w:rPr>
          <w:rFonts w:ascii="Garamond" w:hAnsi="Garamond"/>
        </w:rPr>
        <w:t>interest groups such as the Health I</w:t>
      </w:r>
      <w:r w:rsidR="000A0C7A">
        <w:rPr>
          <w:rFonts w:ascii="Garamond" w:hAnsi="Garamond"/>
        </w:rPr>
        <w:t>nsurance Association of America</w:t>
      </w:r>
      <w:r w:rsidRPr="00C91031">
        <w:rPr>
          <w:rFonts w:ascii="Garamond" w:hAnsi="Garamond"/>
        </w:rPr>
        <w:t xml:space="preserve"> started to </w:t>
      </w:r>
      <w:r w:rsidR="00762023">
        <w:rPr>
          <w:rFonts w:ascii="Garamond" w:hAnsi="Garamond"/>
        </w:rPr>
        <w:t xml:space="preserve">critique </w:t>
      </w:r>
      <w:r w:rsidRPr="00C91031">
        <w:rPr>
          <w:rFonts w:ascii="Garamond" w:hAnsi="Garamond"/>
        </w:rPr>
        <w:t xml:space="preserve">the bill, the Clinton </w:t>
      </w:r>
      <w:r w:rsidR="00A44D12">
        <w:rPr>
          <w:rFonts w:ascii="Garamond" w:hAnsi="Garamond"/>
        </w:rPr>
        <w:t>administration</w:t>
      </w:r>
      <w:r w:rsidRPr="00C91031">
        <w:rPr>
          <w:rFonts w:ascii="Garamond" w:hAnsi="Garamond"/>
        </w:rPr>
        <w:t xml:space="preserve"> failed to explain it well to the public, and the Republican Party—at the insistence of </w:t>
      </w:r>
      <w:r w:rsidR="00A44D12">
        <w:rPr>
          <w:rFonts w:ascii="Garamond" w:hAnsi="Garamond"/>
        </w:rPr>
        <w:t xml:space="preserve">Republican strategist </w:t>
      </w:r>
      <w:r w:rsidRPr="00C91031">
        <w:rPr>
          <w:rFonts w:ascii="Garamond" w:hAnsi="Garamond"/>
        </w:rPr>
        <w:t xml:space="preserve">Bill </w:t>
      </w:r>
      <w:proofErr w:type="spellStart"/>
      <w:r w:rsidRPr="00C91031">
        <w:rPr>
          <w:rFonts w:ascii="Garamond" w:hAnsi="Garamond"/>
        </w:rPr>
        <w:t>Kristol</w:t>
      </w:r>
      <w:proofErr w:type="spellEnd"/>
      <w:r w:rsidRPr="00C91031">
        <w:rPr>
          <w:rFonts w:ascii="Garamond" w:hAnsi="Garamond"/>
        </w:rPr>
        <w:t xml:space="preserve">—decided </w:t>
      </w:r>
      <w:r w:rsidR="00A44D12">
        <w:rPr>
          <w:rFonts w:ascii="Garamond" w:hAnsi="Garamond"/>
        </w:rPr>
        <w:t>that</w:t>
      </w:r>
      <w:r w:rsidRPr="00C91031">
        <w:rPr>
          <w:rFonts w:ascii="Garamond" w:hAnsi="Garamond"/>
        </w:rPr>
        <w:t xml:space="preserve"> defeat</w:t>
      </w:r>
      <w:r w:rsidR="00A44D12">
        <w:rPr>
          <w:rFonts w:ascii="Garamond" w:hAnsi="Garamond"/>
        </w:rPr>
        <w:t>ing</w:t>
      </w:r>
      <w:r w:rsidRPr="00C91031">
        <w:rPr>
          <w:rFonts w:ascii="Garamond" w:hAnsi="Garamond"/>
        </w:rPr>
        <w:t xml:space="preserve"> the bill </w:t>
      </w:r>
      <w:r w:rsidR="00A44D12">
        <w:rPr>
          <w:rFonts w:ascii="Garamond" w:hAnsi="Garamond"/>
        </w:rPr>
        <w:t>would turn the U.S. political tide</w:t>
      </w:r>
      <w:r w:rsidRPr="00C91031">
        <w:rPr>
          <w:rFonts w:ascii="Garamond" w:hAnsi="Garamond"/>
        </w:rPr>
        <w:t xml:space="preserve"> in favor of the Republicans, and </w:t>
      </w:r>
      <w:r w:rsidR="00A44D12">
        <w:rPr>
          <w:rFonts w:ascii="Garamond" w:hAnsi="Garamond"/>
        </w:rPr>
        <w:t xml:space="preserve">enable </w:t>
      </w:r>
      <w:r w:rsidRPr="00C91031">
        <w:rPr>
          <w:rFonts w:ascii="Garamond" w:hAnsi="Garamond"/>
        </w:rPr>
        <w:t xml:space="preserve">great gains </w:t>
      </w:r>
      <w:r w:rsidR="00121DDE">
        <w:rPr>
          <w:rFonts w:ascii="Garamond" w:hAnsi="Garamond"/>
        </w:rPr>
        <w:t>in the 1994 midterm elections (C</w:t>
      </w:r>
      <w:r w:rsidRPr="00C91031">
        <w:rPr>
          <w:rFonts w:ascii="Garamond" w:hAnsi="Garamond"/>
        </w:rPr>
        <w:t xml:space="preserve">hapter 5). </w:t>
      </w:r>
      <w:r w:rsidR="005C2EC9">
        <w:rPr>
          <w:rFonts w:ascii="Garamond" w:hAnsi="Garamond"/>
        </w:rPr>
        <w:t xml:space="preserve">On the tails of defeating that bill, </w:t>
      </w:r>
      <w:r w:rsidR="00F92F7E">
        <w:rPr>
          <w:rFonts w:ascii="Garamond" w:hAnsi="Garamond"/>
        </w:rPr>
        <w:t xml:space="preserve">Republicans </w:t>
      </w:r>
      <w:r w:rsidR="005C2EC9">
        <w:rPr>
          <w:rFonts w:ascii="Garamond" w:hAnsi="Garamond"/>
        </w:rPr>
        <w:t>wrote their</w:t>
      </w:r>
      <w:r w:rsidR="00A44D12">
        <w:rPr>
          <w:rFonts w:ascii="Garamond" w:hAnsi="Garamond"/>
        </w:rPr>
        <w:t xml:space="preserve"> Contract With America</w:t>
      </w:r>
      <w:r w:rsidR="00512213">
        <w:rPr>
          <w:rFonts w:ascii="Garamond" w:hAnsi="Garamond"/>
        </w:rPr>
        <w:t xml:space="preserve">, </w:t>
      </w:r>
      <w:r w:rsidR="005C2EC9">
        <w:rPr>
          <w:rFonts w:ascii="Garamond" w:hAnsi="Garamond"/>
        </w:rPr>
        <w:t xml:space="preserve">a pledge to cut welfare and taxes </w:t>
      </w:r>
      <w:r w:rsidR="00512213">
        <w:rPr>
          <w:rFonts w:ascii="Garamond" w:hAnsi="Garamond"/>
        </w:rPr>
        <w:t xml:space="preserve">that </w:t>
      </w:r>
      <w:r w:rsidR="00A44D12">
        <w:rPr>
          <w:rFonts w:ascii="Garamond" w:hAnsi="Garamond"/>
        </w:rPr>
        <w:t>unif</w:t>
      </w:r>
      <w:r w:rsidR="007131E9">
        <w:rPr>
          <w:rFonts w:ascii="Garamond" w:hAnsi="Garamond"/>
        </w:rPr>
        <w:t>ied Republican campaigns in the</w:t>
      </w:r>
      <w:r w:rsidR="00A44D12">
        <w:rPr>
          <w:rFonts w:ascii="Garamond" w:hAnsi="Garamond"/>
        </w:rPr>
        <w:t xml:space="preserve"> </w:t>
      </w:r>
      <w:r w:rsidR="007131E9">
        <w:rPr>
          <w:rFonts w:ascii="Garamond" w:hAnsi="Garamond"/>
        </w:rPr>
        <w:t xml:space="preserve">1994 </w:t>
      </w:r>
      <w:r w:rsidR="00A44D12">
        <w:rPr>
          <w:rFonts w:ascii="Garamond" w:hAnsi="Garamond"/>
        </w:rPr>
        <w:t>election</w:t>
      </w:r>
      <w:r w:rsidR="007131E9">
        <w:rPr>
          <w:rFonts w:ascii="Garamond" w:hAnsi="Garamond"/>
        </w:rPr>
        <w:t>s</w:t>
      </w:r>
      <w:r w:rsidR="00A44D12">
        <w:rPr>
          <w:rFonts w:ascii="Garamond" w:hAnsi="Garamond"/>
          <w:b/>
        </w:rPr>
        <w:t xml:space="preserve">. </w:t>
      </w:r>
    </w:p>
    <w:p w14:paraId="05221A7F" w14:textId="3709E26B" w:rsidR="00DC5B9B" w:rsidRDefault="00512213" w:rsidP="008D704F">
      <w:pPr>
        <w:spacing w:line="480" w:lineRule="auto"/>
        <w:ind w:firstLine="720"/>
        <w:rPr>
          <w:rFonts w:ascii="Garamond" w:hAnsi="Garamond"/>
        </w:rPr>
      </w:pPr>
      <w:r>
        <w:rPr>
          <w:rFonts w:ascii="Garamond" w:hAnsi="Garamond"/>
        </w:rPr>
        <w:t>Skocpol argues that</w:t>
      </w:r>
      <w:r w:rsidR="00C91031" w:rsidRPr="00C91031">
        <w:rPr>
          <w:rFonts w:ascii="Garamond" w:hAnsi="Garamond"/>
        </w:rPr>
        <w:t xml:space="preserve"> at its core, </w:t>
      </w:r>
      <w:r>
        <w:rPr>
          <w:rFonts w:ascii="Garamond" w:hAnsi="Garamond"/>
        </w:rPr>
        <w:t xml:space="preserve">Clinton’s health care reform </w:t>
      </w:r>
      <w:r w:rsidR="00EC4216">
        <w:rPr>
          <w:rFonts w:ascii="Garamond" w:hAnsi="Garamond"/>
        </w:rPr>
        <w:t xml:space="preserve">failed not because the public wanted less government, but because </w:t>
      </w:r>
      <w:r w:rsidR="00C91031" w:rsidRPr="00C91031">
        <w:rPr>
          <w:rFonts w:ascii="Garamond" w:hAnsi="Garamond"/>
        </w:rPr>
        <w:t xml:space="preserve">it </w:t>
      </w:r>
      <w:r w:rsidR="00DC5B9B">
        <w:rPr>
          <w:rFonts w:ascii="Garamond" w:hAnsi="Garamond"/>
        </w:rPr>
        <w:t xml:space="preserve">ironically </w:t>
      </w:r>
      <w:r w:rsidR="00C91031" w:rsidRPr="00C91031">
        <w:rPr>
          <w:rFonts w:ascii="Garamond" w:hAnsi="Garamond"/>
        </w:rPr>
        <w:t xml:space="preserve">tried to </w:t>
      </w:r>
      <w:r w:rsidR="00C91031" w:rsidRPr="00C91031">
        <w:rPr>
          <w:rFonts w:ascii="Garamond" w:hAnsi="Garamond"/>
          <w:i/>
        </w:rPr>
        <w:t xml:space="preserve">save </w:t>
      </w:r>
      <w:r w:rsidR="00C91031" w:rsidRPr="00C91031">
        <w:rPr>
          <w:rFonts w:ascii="Garamond" w:hAnsi="Garamond"/>
        </w:rPr>
        <w:t xml:space="preserve">taxpayer money. That is, Clinton attempted to achieve the reforms </w:t>
      </w:r>
      <w:r w:rsidR="00DC5B9B">
        <w:rPr>
          <w:rFonts w:ascii="Garamond" w:hAnsi="Garamond"/>
        </w:rPr>
        <w:t xml:space="preserve">he sought </w:t>
      </w:r>
      <w:r w:rsidR="00C91031" w:rsidRPr="00C91031">
        <w:rPr>
          <w:rFonts w:ascii="Garamond" w:hAnsi="Garamond"/>
        </w:rPr>
        <w:t xml:space="preserve">not through increasing taxes, but through increasing regulations. Skocpol argues that the public does not take kindly to regulation without observable payouts, such as </w:t>
      </w:r>
      <w:r w:rsidR="00DC5B9B">
        <w:rPr>
          <w:rFonts w:ascii="Garamond" w:hAnsi="Garamond"/>
        </w:rPr>
        <w:t xml:space="preserve">the payouts </w:t>
      </w:r>
      <w:r w:rsidR="00C91031" w:rsidRPr="00C91031">
        <w:rPr>
          <w:rFonts w:ascii="Garamond" w:hAnsi="Garamond"/>
        </w:rPr>
        <w:t xml:space="preserve">people receive from social security. </w:t>
      </w:r>
      <w:r w:rsidR="00DC5B9B">
        <w:rPr>
          <w:rFonts w:ascii="Garamond" w:hAnsi="Garamond"/>
        </w:rPr>
        <w:t xml:space="preserve">Therefore, she writes, Clinton’s </w:t>
      </w:r>
      <w:r w:rsidR="00C91031" w:rsidRPr="00C91031">
        <w:rPr>
          <w:rFonts w:ascii="Garamond" w:hAnsi="Garamond"/>
        </w:rPr>
        <w:t xml:space="preserve">attempts to </w:t>
      </w:r>
      <w:r w:rsidR="00DC5B9B">
        <w:rPr>
          <w:rFonts w:ascii="Garamond" w:hAnsi="Garamond"/>
        </w:rPr>
        <w:t xml:space="preserve">enact health care </w:t>
      </w:r>
      <w:r w:rsidR="00C91031" w:rsidRPr="00C91031">
        <w:rPr>
          <w:rFonts w:ascii="Garamond" w:hAnsi="Garamond"/>
        </w:rPr>
        <w:t xml:space="preserve">reform in a cost-saving way made the bill vulnerable. </w:t>
      </w:r>
    </w:p>
    <w:p w14:paraId="085F3423" w14:textId="6048A980" w:rsidR="00637BA9" w:rsidRDefault="00D474FB" w:rsidP="008D704F">
      <w:pPr>
        <w:spacing w:line="480" w:lineRule="auto"/>
        <w:ind w:firstLine="720"/>
        <w:rPr>
          <w:rFonts w:ascii="Garamond" w:hAnsi="Garamond"/>
        </w:rPr>
      </w:pPr>
      <w:r>
        <w:rPr>
          <w:rFonts w:ascii="Garamond" w:hAnsi="Garamond"/>
        </w:rPr>
        <w:t xml:space="preserve">These examples of contestation over the expansion of government exemplify the fact that U.S. public opinion has </w:t>
      </w:r>
      <w:r w:rsidR="00DC5B9B">
        <w:rPr>
          <w:rFonts w:ascii="Garamond" w:hAnsi="Garamond"/>
        </w:rPr>
        <w:t>rarely if ever been clearly in favor of limited government</w:t>
      </w:r>
      <w:r>
        <w:rPr>
          <w:rFonts w:ascii="Garamond" w:hAnsi="Garamond"/>
        </w:rPr>
        <w:t xml:space="preserve">. </w:t>
      </w:r>
      <w:r w:rsidR="000A0C7A">
        <w:rPr>
          <w:rFonts w:ascii="Garamond" w:hAnsi="Garamond"/>
        </w:rPr>
        <w:t>However, h</w:t>
      </w:r>
      <w:r w:rsidR="00DC5B9B">
        <w:rPr>
          <w:rFonts w:ascii="Garamond" w:hAnsi="Garamond"/>
        </w:rPr>
        <w:t xml:space="preserve">istory </w:t>
      </w:r>
      <w:r w:rsidR="000A0C7A">
        <w:rPr>
          <w:rFonts w:ascii="Garamond" w:hAnsi="Garamond"/>
        </w:rPr>
        <w:t xml:space="preserve">does </w:t>
      </w:r>
      <w:proofErr w:type="gramStart"/>
      <w:r w:rsidR="00DC5B9B">
        <w:rPr>
          <w:rFonts w:ascii="Garamond" w:hAnsi="Garamond"/>
        </w:rPr>
        <w:t>gives</w:t>
      </w:r>
      <w:proofErr w:type="gramEnd"/>
      <w:r w:rsidR="00DC5B9B">
        <w:rPr>
          <w:rFonts w:ascii="Garamond" w:hAnsi="Garamond"/>
        </w:rPr>
        <w:t xml:space="preserve"> us numerous examples of a population favoring significant expansion of government. </w:t>
      </w:r>
      <w:r>
        <w:rPr>
          <w:rFonts w:ascii="Garamond" w:hAnsi="Garamond"/>
        </w:rPr>
        <w:t>Although American history is commonly retold as one in which a strong distrust of government prevails, “[</w:t>
      </w:r>
      <w:proofErr w:type="gramStart"/>
      <w:r>
        <w:rPr>
          <w:rFonts w:ascii="Garamond" w:hAnsi="Garamond"/>
        </w:rPr>
        <w:t>a]n</w:t>
      </w:r>
      <w:proofErr w:type="gramEnd"/>
      <w:r>
        <w:rPr>
          <w:rFonts w:ascii="Garamond" w:hAnsi="Garamond"/>
        </w:rPr>
        <w:t xml:space="preserve"> individualist ethos did not prevent the United States from developing a massive, universal public education system, deter passage of a comprehensive social security system, or block compulsory </w:t>
      </w:r>
      <w:r w:rsidR="0091536E">
        <w:rPr>
          <w:rFonts w:ascii="Garamond" w:hAnsi="Garamond"/>
        </w:rPr>
        <w:t>health insurance for the aged” (</w:t>
      </w:r>
      <w:proofErr w:type="spellStart"/>
      <w:r w:rsidR="0091536E">
        <w:rPr>
          <w:rFonts w:ascii="Garamond" w:hAnsi="Garamond"/>
        </w:rPr>
        <w:t>Quadagno</w:t>
      </w:r>
      <w:proofErr w:type="spellEnd"/>
      <w:r w:rsidR="0091536E">
        <w:rPr>
          <w:rFonts w:ascii="Garamond" w:hAnsi="Garamond"/>
        </w:rPr>
        <w:t xml:space="preserve"> and Street </w:t>
      </w:r>
      <w:r w:rsidR="009E51B1">
        <w:rPr>
          <w:rFonts w:ascii="Garamond" w:hAnsi="Garamond"/>
        </w:rPr>
        <w:t>2005</w:t>
      </w:r>
      <w:r w:rsidR="0091536E">
        <w:rPr>
          <w:rFonts w:ascii="Garamond" w:hAnsi="Garamond"/>
        </w:rPr>
        <w:t xml:space="preserve">, 56). </w:t>
      </w:r>
      <w:proofErr w:type="spellStart"/>
      <w:r w:rsidR="0091536E">
        <w:rPr>
          <w:rFonts w:ascii="Garamond" w:hAnsi="Garamond"/>
        </w:rPr>
        <w:t>Quadagno</w:t>
      </w:r>
      <w:proofErr w:type="spellEnd"/>
      <w:r w:rsidR="0091536E">
        <w:rPr>
          <w:rFonts w:ascii="Garamond" w:hAnsi="Garamond"/>
        </w:rPr>
        <w:t xml:space="preserve"> and Street argue that </w:t>
      </w:r>
      <w:r w:rsidR="00767731">
        <w:rPr>
          <w:rFonts w:ascii="Garamond" w:hAnsi="Garamond"/>
        </w:rPr>
        <w:t xml:space="preserve">although </w:t>
      </w:r>
      <w:r w:rsidR="0091536E">
        <w:rPr>
          <w:rFonts w:ascii="Garamond" w:hAnsi="Garamond"/>
        </w:rPr>
        <w:t>anti-</w:t>
      </w:r>
      <w:proofErr w:type="spellStart"/>
      <w:r w:rsidR="0091536E">
        <w:rPr>
          <w:rFonts w:ascii="Garamond" w:hAnsi="Garamond"/>
        </w:rPr>
        <w:t>statism</w:t>
      </w:r>
      <w:proofErr w:type="spellEnd"/>
      <w:r w:rsidR="0091536E">
        <w:rPr>
          <w:rFonts w:ascii="Garamond" w:hAnsi="Garamond"/>
        </w:rPr>
        <w:t xml:space="preserve"> is </w:t>
      </w:r>
      <w:r w:rsidR="00DC5B9B">
        <w:rPr>
          <w:rFonts w:ascii="Garamond" w:hAnsi="Garamond"/>
        </w:rPr>
        <w:t xml:space="preserve">often perceived as </w:t>
      </w:r>
      <w:r w:rsidR="0091536E">
        <w:rPr>
          <w:rFonts w:ascii="Garamond" w:hAnsi="Garamond"/>
        </w:rPr>
        <w:t xml:space="preserve">pervasive and </w:t>
      </w:r>
      <w:r w:rsidR="00DC5B9B">
        <w:rPr>
          <w:rFonts w:ascii="Garamond" w:hAnsi="Garamond"/>
        </w:rPr>
        <w:t xml:space="preserve">as </w:t>
      </w:r>
      <w:r w:rsidR="0091536E">
        <w:rPr>
          <w:rFonts w:ascii="Garamond" w:hAnsi="Garamond"/>
        </w:rPr>
        <w:t xml:space="preserve">an important causal force in American politics, </w:t>
      </w:r>
      <w:r w:rsidR="00DC5B9B">
        <w:rPr>
          <w:rFonts w:ascii="Garamond" w:hAnsi="Garamond"/>
        </w:rPr>
        <w:t xml:space="preserve">it </w:t>
      </w:r>
      <w:r w:rsidR="0091536E">
        <w:rPr>
          <w:rFonts w:ascii="Garamond" w:hAnsi="Garamond"/>
        </w:rPr>
        <w:t xml:space="preserve">is </w:t>
      </w:r>
      <w:r w:rsidR="00767731">
        <w:rPr>
          <w:rFonts w:ascii="Garamond" w:hAnsi="Garamond"/>
        </w:rPr>
        <w:t xml:space="preserve">actually </w:t>
      </w:r>
      <w:r w:rsidR="00DC5B9B">
        <w:rPr>
          <w:rFonts w:ascii="Garamond" w:hAnsi="Garamond"/>
        </w:rPr>
        <w:t xml:space="preserve">just </w:t>
      </w:r>
      <w:r w:rsidR="0091536E">
        <w:rPr>
          <w:rFonts w:ascii="Garamond" w:hAnsi="Garamond"/>
        </w:rPr>
        <w:t>one strain of our political culture that politicians at t</w:t>
      </w:r>
      <w:r w:rsidR="009E51B1">
        <w:rPr>
          <w:rFonts w:ascii="Garamond" w:hAnsi="Garamond"/>
        </w:rPr>
        <w:t>imes successfully mobilize (2005</w:t>
      </w:r>
      <w:r w:rsidR="0091536E">
        <w:rPr>
          <w:rFonts w:ascii="Garamond" w:hAnsi="Garamond"/>
        </w:rPr>
        <w:t>, esp. 67).</w:t>
      </w:r>
    </w:p>
    <w:p w14:paraId="404D42A2" w14:textId="015D661C" w:rsidR="00151DC4" w:rsidRDefault="00BA560F" w:rsidP="008D704F">
      <w:pPr>
        <w:spacing w:line="480" w:lineRule="auto"/>
        <w:ind w:firstLine="720"/>
        <w:rPr>
          <w:rFonts w:ascii="Garamond" w:hAnsi="Garamond"/>
        </w:rPr>
      </w:pPr>
      <w:r>
        <w:rPr>
          <w:rFonts w:ascii="Garamond" w:hAnsi="Garamond"/>
        </w:rPr>
        <w:t xml:space="preserve">We can see from Figure </w:t>
      </w:r>
      <w:r w:rsidRPr="00C0087F">
        <w:rPr>
          <w:rFonts w:ascii="Garamond" w:hAnsi="Garamond"/>
        </w:rPr>
        <w:t>1</w:t>
      </w:r>
      <w:r w:rsidR="00C0087F" w:rsidRPr="00C0087F">
        <w:rPr>
          <w:rFonts w:ascii="Garamond" w:hAnsi="Garamond"/>
        </w:rPr>
        <w:t xml:space="preserve"> </w:t>
      </w:r>
      <w:r w:rsidR="00767731" w:rsidRPr="00C0087F">
        <w:rPr>
          <w:rFonts w:ascii="Garamond" w:hAnsi="Garamond"/>
        </w:rPr>
        <w:t>h</w:t>
      </w:r>
      <w:r w:rsidR="00767731">
        <w:rPr>
          <w:rFonts w:ascii="Garamond" w:hAnsi="Garamond"/>
        </w:rPr>
        <w:t xml:space="preserve">ow support for small government has wavered even in the past several decades. This figure plots responses from a nationally representative sample of </w:t>
      </w:r>
      <w:r w:rsidR="00FB0931">
        <w:rPr>
          <w:rFonts w:ascii="Garamond" w:hAnsi="Garamond"/>
        </w:rPr>
        <w:t xml:space="preserve">eligible </w:t>
      </w:r>
      <w:r w:rsidR="00FB0931" w:rsidRPr="00FB0931">
        <w:rPr>
          <w:rFonts w:ascii="Garamond" w:hAnsi="Garamond"/>
        </w:rPr>
        <w:t xml:space="preserve">voters </w:t>
      </w:r>
      <w:r w:rsidR="00767731">
        <w:rPr>
          <w:rFonts w:ascii="Garamond" w:hAnsi="Garamond"/>
        </w:rPr>
        <w:t>collected by the American National Election Studies conducted at the University of Michigan. Since 1990, the NES has asked 3 questions that tap into attitudes about limited government</w:t>
      </w:r>
      <w:r w:rsidR="00FB0931">
        <w:rPr>
          <w:rFonts w:ascii="Garamond" w:hAnsi="Garamond"/>
        </w:rPr>
        <w:t xml:space="preserve"> (see question wording in footnote 1). </w:t>
      </w:r>
      <w:r w:rsidR="00767731">
        <w:rPr>
          <w:rFonts w:ascii="Garamond" w:hAnsi="Garamond"/>
        </w:rPr>
        <w:t>Several things are notable here. First support for limited go</w:t>
      </w:r>
      <w:r w:rsidR="00151DC4">
        <w:rPr>
          <w:rFonts w:ascii="Garamond" w:hAnsi="Garamond"/>
        </w:rPr>
        <w:t xml:space="preserve">vernment has wavered over time, from a relative high in 1996, then a low in 2008, then a rebound to the highest point in 2012 since the questions were included. </w:t>
      </w:r>
      <w:r w:rsidR="00767731">
        <w:rPr>
          <w:rFonts w:ascii="Garamond" w:hAnsi="Garamond"/>
        </w:rPr>
        <w:t xml:space="preserve">Second, </w:t>
      </w:r>
      <w:r w:rsidR="00151DC4">
        <w:rPr>
          <w:rFonts w:ascii="Garamond" w:hAnsi="Garamond"/>
        </w:rPr>
        <w:t xml:space="preserve">the </w:t>
      </w:r>
      <w:r w:rsidR="00767731">
        <w:rPr>
          <w:rFonts w:ascii="Garamond" w:hAnsi="Garamond"/>
        </w:rPr>
        <w:t xml:space="preserve">responses </w:t>
      </w:r>
      <w:r w:rsidR="00151DC4">
        <w:rPr>
          <w:rFonts w:ascii="Garamond" w:hAnsi="Garamond"/>
        </w:rPr>
        <w:t xml:space="preserve">seem to correspond to the partisanship of the president at the time. The </w:t>
      </w:r>
      <w:proofErr w:type="gramStart"/>
      <w:r w:rsidR="00151DC4">
        <w:rPr>
          <w:rFonts w:ascii="Garamond" w:hAnsi="Garamond"/>
        </w:rPr>
        <w:t>X axis</w:t>
      </w:r>
      <w:proofErr w:type="gramEnd"/>
      <w:r w:rsidR="00151DC4">
        <w:rPr>
          <w:rFonts w:ascii="Garamond" w:hAnsi="Garamond"/>
        </w:rPr>
        <w:t xml:space="preserve"> is dark in years in which the incumbent was a Democrat. Of course these responses alone </w:t>
      </w:r>
      <w:proofErr w:type="gramStart"/>
      <w:r w:rsidR="00151DC4">
        <w:rPr>
          <w:rFonts w:ascii="Garamond" w:hAnsi="Garamond"/>
        </w:rPr>
        <w:t>can not</w:t>
      </w:r>
      <w:proofErr w:type="gramEnd"/>
      <w:r w:rsidR="00151DC4">
        <w:rPr>
          <w:rFonts w:ascii="Garamond" w:hAnsi="Garamond"/>
        </w:rPr>
        <w:t xml:space="preserve"> tell us whether the partisanship of the president is a cause or effect of these small government attitudes. However, the rebound in small government views after the 2008 election of Barack Obama suggests that election provided fertile ground </w:t>
      </w:r>
      <w:r w:rsidR="00157241">
        <w:rPr>
          <w:rFonts w:ascii="Garamond" w:hAnsi="Garamond"/>
        </w:rPr>
        <w:t xml:space="preserve">from which </w:t>
      </w:r>
      <w:r w:rsidR="00151DC4">
        <w:rPr>
          <w:rFonts w:ascii="Garamond" w:hAnsi="Garamond"/>
        </w:rPr>
        <w:t xml:space="preserve">the Tea Party movement </w:t>
      </w:r>
      <w:r w:rsidR="00157241">
        <w:rPr>
          <w:rFonts w:ascii="Garamond" w:hAnsi="Garamond"/>
        </w:rPr>
        <w:t xml:space="preserve">could </w:t>
      </w:r>
      <w:r w:rsidR="00151DC4">
        <w:rPr>
          <w:rFonts w:ascii="Garamond" w:hAnsi="Garamond"/>
        </w:rPr>
        <w:t xml:space="preserve">nurture support for limited government. </w:t>
      </w:r>
    </w:p>
    <w:p w14:paraId="6F02094E" w14:textId="5D7488B8" w:rsidR="00151DC4" w:rsidRPr="00627C57" w:rsidRDefault="000A0C7A" w:rsidP="00627C57">
      <w:pPr>
        <w:spacing w:line="480" w:lineRule="auto"/>
        <w:ind w:firstLine="720"/>
        <w:rPr>
          <w:rFonts w:ascii="Garamond" w:hAnsi="Garamond"/>
        </w:rPr>
      </w:pPr>
      <w:r>
        <w:rPr>
          <w:rFonts w:ascii="Garamond" w:hAnsi="Garamond"/>
        </w:rPr>
        <w:t>The history I ha</w:t>
      </w:r>
      <w:r w:rsidR="00157241">
        <w:rPr>
          <w:rFonts w:ascii="Garamond" w:hAnsi="Garamond"/>
        </w:rPr>
        <w:t xml:space="preserve">ve recounted suggests that political entrepreneurs have been successful in parlaying anti-government views into </w:t>
      </w:r>
      <w:r w:rsidR="00512213">
        <w:rPr>
          <w:rFonts w:ascii="Garamond" w:hAnsi="Garamond"/>
        </w:rPr>
        <w:t xml:space="preserve">support for </w:t>
      </w:r>
      <w:r w:rsidR="00B47678">
        <w:rPr>
          <w:rFonts w:ascii="Garamond" w:hAnsi="Garamond"/>
        </w:rPr>
        <w:t xml:space="preserve">small government. </w:t>
      </w:r>
      <w:r w:rsidR="00C37D4C" w:rsidRPr="00C37D4C">
        <w:rPr>
          <w:rFonts w:ascii="Garamond" w:hAnsi="Garamond"/>
        </w:rPr>
        <w:t>Have th</w:t>
      </w:r>
      <w:r w:rsidR="00C0087F">
        <w:rPr>
          <w:rFonts w:ascii="Garamond" w:hAnsi="Garamond"/>
        </w:rPr>
        <w:t>ey? Has the linkage between anti</w:t>
      </w:r>
      <w:r w:rsidR="00C37D4C" w:rsidRPr="00C37D4C">
        <w:rPr>
          <w:rFonts w:ascii="Garamond" w:hAnsi="Garamond"/>
        </w:rPr>
        <w:t>-government views and support for small government grown over time?</w:t>
      </w:r>
      <w:r w:rsidR="00C37D4C">
        <w:rPr>
          <w:rFonts w:ascii="Garamond" w:hAnsi="Garamond"/>
          <w:i/>
        </w:rPr>
        <w:t xml:space="preserve"> </w:t>
      </w:r>
      <w:r w:rsidR="00B47678">
        <w:rPr>
          <w:rFonts w:ascii="Garamond" w:hAnsi="Garamond"/>
        </w:rPr>
        <w:t xml:space="preserve">The American National Election Study has been measuring attitudes toward government </w:t>
      </w:r>
      <w:r w:rsidR="00B47678" w:rsidRPr="007131E9">
        <w:rPr>
          <w:rFonts w:ascii="Garamond" w:hAnsi="Garamond"/>
        </w:rPr>
        <w:t xml:space="preserve">since 1952. Figure </w:t>
      </w:r>
      <w:r w:rsidR="00C0087F" w:rsidRPr="007131E9">
        <w:rPr>
          <w:rFonts w:ascii="Garamond" w:hAnsi="Garamond"/>
        </w:rPr>
        <w:t xml:space="preserve">2 </w:t>
      </w:r>
      <w:r>
        <w:rPr>
          <w:rFonts w:ascii="Garamond" w:hAnsi="Garamond"/>
        </w:rPr>
        <w:t>displays responses to 4</w:t>
      </w:r>
      <w:r w:rsidR="00B47678" w:rsidRPr="007131E9">
        <w:rPr>
          <w:rFonts w:ascii="Garamond" w:hAnsi="Garamond"/>
        </w:rPr>
        <w:t xml:space="preserve"> of these items, which tap anti-government</w:t>
      </w:r>
      <w:r w:rsidR="00B47678">
        <w:rPr>
          <w:rFonts w:ascii="Garamond" w:hAnsi="Garamond"/>
        </w:rPr>
        <w:t xml:space="preserve"> sentiment. The first two tap external efficacy, or attitudes about the ability of people to influence the government. The third is more specifically about government responsiveness. </w:t>
      </w:r>
      <w:r w:rsidR="00B47678" w:rsidRPr="00C0087F">
        <w:rPr>
          <w:rFonts w:ascii="Garamond" w:hAnsi="Garamond"/>
        </w:rPr>
        <w:t>And the fourth</w:t>
      </w:r>
      <w:r w:rsidR="00C0087F" w:rsidRPr="00C0087F">
        <w:rPr>
          <w:rFonts w:ascii="Garamond" w:hAnsi="Garamond"/>
        </w:rPr>
        <w:t xml:space="preserve"> is an additional measure of external efficacy, added in 2008 and 2012. </w:t>
      </w:r>
      <w:r w:rsidR="00B47678" w:rsidRPr="00C0087F">
        <w:rPr>
          <w:rFonts w:ascii="Garamond" w:hAnsi="Garamond"/>
        </w:rPr>
        <w:t>The</w:t>
      </w:r>
      <w:r w:rsidR="00B47678">
        <w:rPr>
          <w:rFonts w:ascii="Garamond" w:hAnsi="Garamond"/>
        </w:rPr>
        <w:t xml:space="preserve"> graph shows that these attitudes have wavered over time but </w:t>
      </w:r>
      <w:r w:rsidR="00C37D4C">
        <w:rPr>
          <w:rFonts w:ascii="Garamond" w:hAnsi="Garamond"/>
        </w:rPr>
        <w:t xml:space="preserve">have </w:t>
      </w:r>
      <w:r w:rsidR="00B47678">
        <w:rPr>
          <w:rFonts w:ascii="Garamond" w:hAnsi="Garamond"/>
        </w:rPr>
        <w:t>in general increase</w:t>
      </w:r>
      <w:r w:rsidR="007131E9">
        <w:rPr>
          <w:rFonts w:ascii="Garamond" w:hAnsi="Garamond"/>
        </w:rPr>
        <w:t>d</w:t>
      </w:r>
      <w:r w:rsidR="00B47678">
        <w:rPr>
          <w:rFonts w:ascii="Garamond" w:hAnsi="Garamond"/>
        </w:rPr>
        <w:t xml:space="preserve">. The exception is the third question. The relatively more “positive” attitudes expressed in this response to this item may be a function of the fact that this question has been asked in a different place in the survey, or perhaps people have increasingly interpreted </w:t>
      </w:r>
      <w:r w:rsidR="00C37D4C">
        <w:rPr>
          <w:rFonts w:ascii="Garamond" w:hAnsi="Garamond"/>
        </w:rPr>
        <w:t>“</w:t>
      </w:r>
      <w:r w:rsidR="00B47678">
        <w:rPr>
          <w:rFonts w:ascii="Garamond" w:hAnsi="Garamond"/>
        </w:rPr>
        <w:t>government paying attention to what the people think</w:t>
      </w:r>
      <w:r w:rsidR="00C37D4C">
        <w:rPr>
          <w:rFonts w:ascii="Garamond" w:hAnsi="Garamond"/>
        </w:rPr>
        <w:t>”</w:t>
      </w:r>
      <w:r w:rsidR="00B47678">
        <w:rPr>
          <w:rFonts w:ascii="Garamond" w:hAnsi="Garamond"/>
        </w:rPr>
        <w:t xml:space="preserve"> as the idea that governing is increasingly poll driven</w:t>
      </w:r>
      <w:r w:rsidR="00627C57">
        <w:rPr>
          <w:rFonts w:ascii="Garamond" w:hAnsi="Garamond"/>
        </w:rPr>
        <w:t>.</w:t>
      </w:r>
      <w:r w:rsidR="00627C57">
        <w:rPr>
          <w:rStyle w:val="FootnoteReference"/>
          <w:rFonts w:ascii="Garamond" w:hAnsi="Garamond"/>
        </w:rPr>
        <w:footnoteReference w:id="5"/>
      </w:r>
    </w:p>
    <w:p w14:paraId="3C2BE7FA" w14:textId="5C5751A1" w:rsidR="00517A89" w:rsidRDefault="00B47678" w:rsidP="008D704F">
      <w:pPr>
        <w:spacing w:line="480" w:lineRule="auto"/>
        <w:ind w:firstLine="720"/>
        <w:rPr>
          <w:rFonts w:ascii="Garamond" w:hAnsi="Garamond"/>
        </w:rPr>
      </w:pPr>
      <w:r>
        <w:rPr>
          <w:rFonts w:ascii="Garamond" w:hAnsi="Garamond"/>
        </w:rPr>
        <w:t xml:space="preserve">If anti-government attitudes have increased, as </w:t>
      </w:r>
      <w:r w:rsidR="000A0C7A">
        <w:rPr>
          <w:rFonts w:ascii="Garamond" w:hAnsi="Garamond"/>
        </w:rPr>
        <w:t xml:space="preserve">has </w:t>
      </w:r>
      <w:r>
        <w:rPr>
          <w:rFonts w:ascii="Garamond" w:hAnsi="Garamond"/>
        </w:rPr>
        <w:t xml:space="preserve">support for small government in recent years, is there evidence that the two have become more closely associated in individuals’ minds? Figure </w:t>
      </w:r>
      <w:r w:rsidR="008B27C6" w:rsidRPr="00B71121">
        <w:rPr>
          <w:rFonts w:ascii="Garamond" w:hAnsi="Garamond"/>
        </w:rPr>
        <w:t>3</w:t>
      </w:r>
      <w:r w:rsidRPr="00B71121">
        <w:rPr>
          <w:rFonts w:ascii="Garamond" w:hAnsi="Garamond"/>
        </w:rPr>
        <w:t xml:space="preserve"> displays</w:t>
      </w:r>
      <w:r>
        <w:rPr>
          <w:rFonts w:ascii="Garamond" w:hAnsi="Garamond"/>
        </w:rPr>
        <w:t xml:space="preserve"> graphically the correlation between </w:t>
      </w:r>
      <w:r w:rsidR="001E7B70">
        <w:rPr>
          <w:rFonts w:ascii="Garamond" w:hAnsi="Garamond"/>
        </w:rPr>
        <w:t>th</w:t>
      </w:r>
      <w:r w:rsidR="00D14F96">
        <w:rPr>
          <w:rFonts w:ascii="Garamond" w:hAnsi="Garamond"/>
        </w:rPr>
        <w:t>e anti-government and the small-</w:t>
      </w:r>
      <w:r w:rsidR="001E7B70">
        <w:rPr>
          <w:rFonts w:ascii="Garamond" w:hAnsi="Garamond"/>
        </w:rPr>
        <w:t xml:space="preserve">government measures. </w:t>
      </w:r>
      <w:r w:rsidR="00D14F96">
        <w:rPr>
          <w:rFonts w:ascii="Garamond" w:hAnsi="Garamond"/>
        </w:rPr>
        <w:t xml:space="preserve">The plotted points represent the correlation size between an efficacy measure and a small-government measure. </w:t>
      </w:r>
      <w:r w:rsidR="00B71121">
        <w:rPr>
          <w:rFonts w:ascii="Garamond" w:hAnsi="Garamond"/>
        </w:rPr>
        <w:t>E</w:t>
      </w:r>
      <w:r w:rsidR="00D14F96">
        <w:rPr>
          <w:rFonts w:ascii="Garamond" w:hAnsi="Garamond"/>
        </w:rPr>
        <w:t xml:space="preserve">ach column </w:t>
      </w:r>
      <w:r w:rsidR="00B71121">
        <w:rPr>
          <w:rFonts w:ascii="Garamond" w:hAnsi="Garamond"/>
        </w:rPr>
        <w:t xml:space="preserve">contains results from </w:t>
      </w:r>
      <w:r w:rsidR="007131E9">
        <w:rPr>
          <w:rFonts w:ascii="Garamond" w:hAnsi="Garamond"/>
        </w:rPr>
        <w:t xml:space="preserve">a </w:t>
      </w:r>
      <w:r w:rsidR="00B71121">
        <w:rPr>
          <w:rFonts w:ascii="Garamond" w:hAnsi="Garamond"/>
        </w:rPr>
        <w:t>correlation with a particular small-government measure, and each row contains results from a different efficacy measure. The horizontal axis corresponds to change over time. Looking across all of these results, it does appear that s</w:t>
      </w:r>
      <w:r w:rsidR="00517A89">
        <w:rPr>
          <w:rFonts w:ascii="Garamond" w:hAnsi="Garamond"/>
        </w:rPr>
        <w:t xml:space="preserve">omething </w:t>
      </w:r>
      <w:r w:rsidR="00C37D4C">
        <w:rPr>
          <w:rFonts w:ascii="Garamond" w:hAnsi="Garamond"/>
        </w:rPr>
        <w:t>seem</w:t>
      </w:r>
      <w:r w:rsidR="007131E9">
        <w:rPr>
          <w:rFonts w:ascii="Garamond" w:hAnsi="Garamond"/>
        </w:rPr>
        <w:t>s</w:t>
      </w:r>
      <w:r w:rsidR="00C37D4C">
        <w:rPr>
          <w:rFonts w:ascii="Garamond" w:hAnsi="Garamond"/>
        </w:rPr>
        <w:t xml:space="preserve"> </w:t>
      </w:r>
      <w:r w:rsidR="00517A89">
        <w:rPr>
          <w:rFonts w:ascii="Garamond" w:hAnsi="Garamond"/>
        </w:rPr>
        <w:t>to have happened in recent years, particularly between 2008 and 2012. Those respondents who exhibit anti-government attitudes have become more likely to also prefer small government.</w:t>
      </w:r>
      <w:r w:rsidR="002361B1">
        <w:rPr>
          <w:rStyle w:val="FootnoteReference"/>
          <w:rFonts w:ascii="Garamond" w:hAnsi="Garamond"/>
        </w:rPr>
        <w:footnoteReference w:id="6"/>
      </w:r>
      <w:r w:rsidR="00517A89">
        <w:rPr>
          <w:rFonts w:ascii="Garamond" w:hAnsi="Garamond"/>
        </w:rPr>
        <w:t xml:space="preserve"> </w:t>
      </w:r>
    </w:p>
    <w:p w14:paraId="7B6F385C" w14:textId="66971C5E" w:rsidR="00B47678" w:rsidRDefault="00517A89" w:rsidP="008D704F">
      <w:pPr>
        <w:spacing w:line="480" w:lineRule="auto"/>
        <w:ind w:firstLine="720"/>
        <w:rPr>
          <w:rFonts w:ascii="Garamond" w:hAnsi="Garamond"/>
        </w:rPr>
      </w:pPr>
      <w:r>
        <w:rPr>
          <w:rFonts w:ascii="Garamond" w:hAnsi="Garamond"/>
        </w:rPr>
        <w:t xml:space="preserve">Is the cause the election of Barack Obama? </w:t>
      </w:r>
      <w:proofErr w:type="gramStart"/>
      <w:r>
        <w:rPr>
          <w:rFonts w:ascii="Garamond" w:hAnsi="Garamond"/>
        </w:rPr>
        <w:t>The Great Recession?</w:t>
      </w:r>
      <w:proofErr w:type="gramEnd"/>
      <w:r>
        <w:rPr>
          <w:rFonts w:ascii="Garamond" w:hAnsi="Garamond"/>
        </w:rPr>
        <w:t xml:space="preserve"> </w:t>
      </w:r>
      <w:proofErr w:type="gramStart"/>
      <w:r>
        <w:rPr>
          <w:rFonts w:ascii="Garamond" w:hAnsi="Garamond"/>
        </w:rPr>
        <w:t>The Tea Party?</w:t>
      </w:r>
      <w:proofErr w:type="gramEnd"/>
      <w:r>
        <w:rPr>
          <w:rFonts w:ascii="Garamond" w:hAnsi="Garamond"/>
        </w:rPr>
        <w:t xml:space="preserve"> </w:t>
      </w:r>
      <w:proofErr w:type="gramStart"/>
      <w:r>
        <w:rPr>
          <w:rFonts w:ascii="Garamond" w:hAnsi="Garamond"/>
        </w:rPr>
        <w:t>Political arguments that meld the three?</w:t>
      </w:r>
      <w:proofErr w:type="gramEnd"/>
      <w:r>
        <w:rPr>
          <w:rFonts w:ascii="Garamond" w:hAnsi="Garamond"/>
        </w:rPr>
        <w:t xml:space="preserve"> We </w:t>
      </w:r>
      <w:proofErr w:type="gramStart"/>
      <w:r>
        <w:rPr>
          <w:rFonts w:ascii="Garamond" w:hAnsi="Garamond"/>
        </w:rPr>
        <w:t>can not</w:t>
      </w:r>
      <w:proofErr w:type="gramEnd"/>
      <w:r>
        <w:rPr>
          <w:rFonts w:ascii="Garamond" w:hAnsi="Garamond"/>
        </w:rPr>
        <w:t xml:space="preserve"> say from these data alone. But </w:t>
      </w:r>
      <w:r w:rsidR="00B842B2">
        <w:rPr>
          <w:rFonts w:ascii="Garamond" w:hAnsi="Garamond"/>
        </w:rPr>
        <w:t xml:space="preserve">the conversations I observed reveal how </w:t>
      </w:r>
      <w:r w:rsidR="00C37D4C">
        <w:rPr>
          <w:rFonts w:ascii="Garamond" w:hAnsi="Garamond"/>
        </w:rPr>
        <w:t xml:space="preserve">the politics of resentment can make </w:t>
      </w:r>
      <w:r w:rsidR="00B842B2">
        <w:rPr>
          <w:rFonts w:ascii="Garamond" w:hAnsi="Garamond"/>
        </w:rPr>
        <w:t xml:space="preserve">support for smaller government </w:t>
      </w:r>
      <w:r w:rsidR="00C37D4C">
        <w:rPr>
          <w:rFonts w:ascii="Garamond" w:hAnsi="Garamond"/>
        </w:rPr>
        <w:t>seem reasonable and expected</w:t>
      </w:r>
      <w:r w:rsidR="00B842B2">
        <w:rPr>
          <w:rFonts w:ascii="Garamond" w:hAnsi="Garamond"/>
        </w:rPr>
        <w:t xml:space="preserve">. </w:t>
      </w:r>
    </w:p>
    <w:p w14:paraId="117B04FA" w14:textId="77777777" w:rsidR="00C37D4C" w:rsidRDefault="00C37D4C" w:rsidP="008D704F">
      <w:pPr>
        <w:spacing w:line="480" w:lineRule="auto"/>
        <w:ind w:firstLine="720"/>
        <w:rPr>
          <w:rFonts w:ascii="Garamond" w:hAnsi="Garamond"/>
        </w:rPr>
      </w:pPr>
    </w:p>
    <w:p w14:paraId="06F9B0B0" w14:textId="77777777" w:rsidR="007131E9" w:rsidRDefault="00A11C16" w:rsidP="008D704F">
      <w:pPr>
        <w:spacing w:line="480" w:lineRule="auto"/>
        <w:rPr>
          <w:rFonts w:ascii="Garamond" w:hAnsi="Garamond"/>
          <w:b/>
          <w:smallCaps/>
        </w:rPr>
      </w:pPr>
      <w:r w:rsidRPr="00A11C16">
        <w:rPr>
          <w:rFonts w:ascii="Garamond" w:hAnsi="Garamond"/>
          <w:b/>
          <w:smallCaps/>
        </w:rPr>
        <w:t xml:space="preserve">Listening to </w:t>
      </w:r>
      <w:r w:rsidR="007131E9">
        <w:rPr>
          <w:rFonts w:ascii="Garamond" w:hAnsi="Garamond"/>
          <w:b/>
          <w:smallCaps/>
        </w:rPr>
        <w:t xml:space="preserve">support for small government </w:t>
      </w:r>
    </w:p>
    <w:p w14:paraId="3B32F687" w14:textId="72C24A5B" w:rsidR="00047CEB" w:rsidRDefault="00B842B2" w:rsidP="008D704F">
      <w:pPr>
        <w:spacing w:line="480" w:lineRule="auto"/>
        <w:ind w:firstLine="720"/>
        <w:rPr>
          <w:rFonts w:ascii="Garamond" w:hAnsi="Garamond"/>
        </w:rPr>
      </w:pPr>
      <w:r>
        <w:rPr>
          <w:rFonts w:ascii="Garamond" w:hAnsi="Garamond"/>
        </w:rPr>
        <w:t>T</w:t>
      </w:r>
      <w:r w:rsidR="00A11C16">
        <w:rPr>
          <w:rFonts w:ascii="Garamond" w:hAnsi="Garamond"/>
        </w:rPr>
        <w:t>he history</w:t>
      </w:r>
      <w:r>
        <w:rPr>
          <w:rFonts w:ascii="Garamond" w:hAnsi="Garamond"/>
        </w:rPr>
        <w:t xml:space="preserve"> of Prop 13 in particular shows</w:t>
      </w:r>
      <w:r w:rsidR="00A11C16">
        <w:rPr>
          <w:rFonts w:ascii="Garamond" w:hAnsi="Garamond"/>
        </w:rPr>
        <w:t xml:space="preserve"> </w:t>
      </w:r>
      <w:r w:rsidR="00C37D4C">
        <w:rPr>
          <w:rFonts w:ascii="Garamond" w:hAnsi="Garamond"/>
        </w:rPr>
        <w:t xml:space="preserve">how </w:t>
      </w:r>
      <w:r w:rsidR="00A11C16">
        <w:rPr>
          <w:rFonts w:ascii="Garamond" w:hAnsi="Garamond"/>
        </w:rPr>
        <w:t xml:space="preserve">political actors attempting to mobilize public support for scaling back government have at times successfully done so by </w:t>
      </w:r>
      <w:r w:rsidR="00B213DB">
        <w:rPr>
          <w:rFonts w:ascii="Garamond" w:hAnsi="Garamond"/>
        </w:rPr>
        <w:t>convincing people to transfer their</w:t>
      </w:r>
      <w:r w:rsidR="00A11C16">
        <w:rPr>
          <w:rFonts w:ascii="Garamond" w:hAnsi="Garamond"/>
        </w:rPr>
        <w:t xml:space="preserve"> </w:t>
      </w:r>
      <w:r w:rsidR="00B213DB">
        <w:rPr>
          <w:rFonts w:ascii="Garamond" w:hAnsi="Garamond"/>
        </w:rPr>
        <w:t xml:space="preserve">negative </w:t>
      </w:r>
      <w:r w:rsidR="00A11C16">
        <w:rPr>
          <w:rFonts w:ascii="Garamond" w:hAnsi="Garamond"/>
        </w:rPr>
        <w:t>sentiment</w:t>
      </w:r>
      <w:r w:rsidR="00B213DB">
        <w:rPr>
          <w:rFonts w:ascii="Garamond" w:hAnsi="Garamond"/>
        </w:rPr>
        <w:t>s</w:t>
      </w:r>
      <w:r w:rsidR="00A11C16">
        <w:rPr>
          <w:rFonts w:ascii="Garamond" w:hAnsi="Garamond"/>
        </w:rPr>
        <w:t xml:space="preserve"> </w:t>
      </w:r>
      <w:r w:rsidR="00B213DB">
        <w:rPr>
          <w:rFonts w:ascii="Garamond" w:hAnsi="Garamond"/>
        </w:rPr>
        <w:t xml:space="preserve">about </w:t>
      </w:r>
      <w:r w:rsidR="00A11C16">
        <w:rPr>
          <w:rFonts w:ascii="Garamond" w:hAnsi="Garamond"/>
        </w:rPr>
        <w:t xml:space="preserve">the government </w:t>
      </w:r>
      <w:r w:rsidR="00B213DB">
        <w:rPr>
          <w:rFonts w:ascii="Garamond" w:hAnsi="Garamond"/>
        </w:rPr>
        <w:t xml:space="preserve">onto negative </w:t>
      </w:r>
      <w:r w:rsidR="00A11C16">
        <w:rPr>
          <w:rFonts w:ascii="Garamond" w:hAnsi="Garamond"/>
        </w:rPr>
        <w:t>sentiment</w:t>
      </w:r>
      <w:r w:rsidR="00B213DB">
        <w:rPr>
          <w:rFonts w:ascii="Garamond" w:hAnsi="Garamond"/>
        </w:rPr>
        <w:t>s</w:t>
      </w:r>
      <w:r w:rsidR="00A11C16">
        <w:rPr>
          <w:rFonts w:ascii="Garamond" w:hAnsi="Garamond"/>
        </w:rPr>
        <w:t xml:space="preserve"> </w:t>
      </w:r>
      <w:r w:rsidR="00B213DB">
        <w:rPr>
          <w:rFonts w:ascii="Garamond" w:hAnsi="Garamond"/>
        </w:rPr>
        <w:t>toward</w:t>
      </w:r>
      <w:r w:rsidR="00047CEB">
        <w:rPr>
          <w:rFonts w:ascii="Garamond" w:hAnsi="Garamond"/>
        </w:rPr>
        <w:t xml:space="preserve"> government </w:t>
      </w:r>
      <w:r w:rsidR="00047CEB" w:rsidRPr="00B213DB">
        <w:rPr>
          <w:rFonts w:ascii="Garamond" w:hAnsi="Garamond"/>
        </w:rPr>
        <w:t>programs</w:t>
      </w:r>
      <w:r w:rsidR="00047CEB">
        <w:rPr>
          <w:rFonts w:ascii="Garamond" w:hAnsi="Garamond"/>
        </w:rPr>
        <w:t>.</w:t>
      </w:r>
      <w:r>
        <w:rPr>
          <w:rFonts w:ascii="Garamond" w:hAnsi="Garamond"/>
        </w:rPr>
        <w:t xml:space="preserve"> The conversations I observed suggest a similar politics of resentment seems to be taking place in Wisconsin. Part of the </w:t>
      </w:r>
      <w:r w:rsidR="00772EBF" w:rsidRPr="00772EBF">
        <w:rPr>
          <w:rFonts w:ascii="Garamond" w:hAnsi="Garamond"/>
        </w:rPr>
        <w:t>problem</w:t>
      </w:r>
      <w:r>
        <w:rPr>
          <w:rFonts w:ascii="Garamond" w:hAnsi="Garamond"/>
        </w:rPr>
        <w:t xml:space="preserve"> this time, is that the resentment is not just toward government, </w:t>
      </w:r>
      <w:proofErr w:type="gramStart"/>
      <w:r>
        <w:rPr>
          <w:rFonts w:ascii="Garamond" w:hAnsi="Garamond"/>
        </w:rPr>
        <w:t>but</w:t>
      </w:r>
      <w:proofErr w:type="gramEnd"/>
      <w:r>
        <w:rPr>
          <w:rFonts w:ascii="Garamond" w:hAnsi="Garamond"/>
        </w:rPr>
        <w:t xml:space="preserve"> toward the employees within it. </w:t>
      </w:r>
    </w:p>
    <w:p w14:paraId="2D2864CC" w14:textId="77777777" w:rsidR="00B842B2" w:rsidRDefault="00B213DB" w:rsidP="008D704F">
      <w:pPr>
        <w:spacing w:line="480" w:lineRule="auto"/>
        <w:ind w:firstLine="720"/>
        <w:rPr>
          <w:rFonts w:ascii="Garamond" w:hAnsi="Garamond"/>
        </w:rPr>
      </w:pPr>
      <w:r>
        <w:rPr>
          <w:rFonts w:ascii="Garamond" w:hAnsi="Garamond"/>
        </w:rPr>
        <w:t>Th</w:t>
      </w:r>
      <w:r w:rsidR="00B842B2">
        <w:rPr>
          <w:rFonts w:ascii="Garamond" w:hAnsi="Garamond"/>
        </w:rPr>
        <w:t xml:space="preserve">roughout this book I have illustrated the resentment I observed toward government, not just among </w:t>
      </w:r>
      <w:r>
        <w:rPr>
          <w:rFonts w:ascii="Garamond" w:hAnsi="Garamond"/>
        </w:rPr>
        <w:t>rural groups</w:t>
      </w:r>
      <w:r w:rsidR="00B842B2">
        <w:rPr>
          <w:rFonts w:ascii="Garamond" w:hAnsi="Garamond"/>
        </w:rPr>
        <w:t xml:space="preserve">, but among urban and suburban groups as well. </w:t>
      </w:r>
    </w:p>
    <w:p w14:paraId="01AFB217" w14:textId="39E63898" w:rsidR="00C7057A" w:rsidRDefault="00B213DB" w:rsidP="00B842B2">
      <w:pPr>
        <w:spacing w:line="480" w:lineRule="auto"/>
        <w:rPr>
          <w:rFonts w:ascii="Garamond" w:hAnsi="Garamond"/>
        </w:rPr>
      </w:pPr>
      <w:r>
        <w:rPr>
          <w:rFonts w:ascii="Garamond" w:hAnsi="Garamond"/>
        </w:rPr>
        <w:t xml:space="preserve">In this </w:t>
      </w:r>
      <w:r w:rsidR="00E35D3B">
        <w:rPr>
          <w:rFonts w:ascii="Garamond" w:hAnsi="Garamond"/>
        </w:rPr>
        <w:t>next section</w:t>
      </w:r>
      <w:r>
        <w:rPr>
          <w:rFonts w:ascii="Garamond" w:hAnsi="Garamond"/>
        </w:rPr>
        <w:t xml:space="preserve">, I </w:t>
      </w:r>
      <w:r w:rsidR="00C7057A">
        <w:rPr>
          <w:rFonts w:ascii="Garamond" w:hAnsi="Garamond"/>
        </w:rPr>
        <w:t xml:space="preserve">examine how people connected anti-government views with support for smaller government. I look in particular at how people did this through the lens of rural consciousness. </w:t>
      </w:r>
      <w:r w:rsidR="003216B1">
        <w:rPr>
          <w:rFonts w:ascii="Garamond" w:hAnsi="Garamond"/>
        </w:rPr>
        <w:t xml:space="preserve">Many </w:t>
      </w:r>
      <w:r w:rsidR="00C7057A">
        <w:rPr>
          <w:rFonts w:ascii="Garamond" w:hAnsi="Garamond"/>
        </w:rPr>
        <w:t xml:space="preserve">people resent the government; those who exhibit rural consciousness provide an extra foothold on which small government arguments can gain traction. I bring in rhetoric from Scott Walker’s gubernatorial campaign to demonstrate how contemporary politicians attempt to do this. </w:t>
      </w:r>
    </w:p>
    <w:p w14:paraId="4C4FD6E0" w14:textId="5015E0B5" w:rsidR="00C7057A" w:rsidRDefault="008B7EEC" w:rsidP="008D704F">
      <w:pPr>
        <w:spacing w:line="480" w:lineRule="auto"/>
        <w:ind w:firstLine="720"/>
        <w:rPr>
          <w:rFonts w:ascii="Garamond" w:hAnsi="Garamond"/>
        </w:rPr>
      </w:pPr>
      <w:r>
        <w:rPr>
          <w:rFonts w:ascii="Garamond" w:hAnsi="Garamond"/>
        </w:rPr>
        <w:t xml:space="preserve">At the risk of being redundant, allow me </w:t>
      </w:r>
      <w:r w:rsidR="00C7057A">
        <w:rPr>
          <w:rFonts w:ascii="Garamond" w:hAnsi="Garamond"/>
        </w:rPr>
        <w:t xml:space="preserve">clarify that </w:t>
      </w:r>
      <w:r>
        <w:rPr>
          <w:rFonts w:ascii="Garamond" w:hAnsi="Garamond"/>
        </w:rPr>
        <w:t>m</w:t>
      </w:r>
      <w:r w:rsidR="00714698">
        <w:rPr>
          <w:rFonts w:ascii="Garamond" w:hAnsi="Garamond"/>
        </w:rPr>
        <w:t xml:space="preserve">y empirical purpose </w:t>
      </w:r>
      <w:r w:rsidR="0077682B">
        <w:rPr>
          <w:rFonts w:ascii="Garamond" w:hAnsi="Garamond"/>
        </w:rPr>
        <w:t xml:space="preserve">here is not to specify </w:t>
      </w:r>
      <w:r w:rsidR="0077682B" w:rsidRPr="00D045CD">
        <w:rPr>
          <w:rFonts w:ascii="Garamond" w:hAnsi="Garamond"/>
          <w:i/>
        </w:rPr>
        <w:t xml:space="preserve">how often </w:t>
      </w:r>
      <w:r w:rsidR="0077682B">
        <w:rPr>
          <w:rFonts w:ascii="Garamond" w:hAnsi="Garamond"/>
        </w:rPr>
        <w:t xml:space="preserve">people link anti-government sentiment with support for small government, nor even to determine </w:t>
      </w:r>
      <w:r w:rsidR="0077682B" w:rsidRPr="00D045CD">
        <w:rPr>
          <w:rFonts w:ascii="Garamond" w:hAnsi="Garamond"/>
          <w:i/>
        </w:rPr>
        <w:t xml:space="preserve">whom </w:t>
      </w:r>
      <w:r w:rsidR="0077682B">
        <w:rPr>
          <w:rFonts w:ascii="Garamond" w:hAnsi="Garamond"/>
        </w:rPr>
        <w:t xml:space="preserve">in the population makes these connections. Instead, I seek to examine </w:t>
      </w:r>
      <w:r w:rsidR="0077682B" w:rsidRPr="00D045CD">
        <w:rPr>
          <w:rFonts w:ascii="Garamond" w:hAnsi="Garamond"/>
          <w:i/>
        </w:rPr>
        <w:t>what these linkages look like when they do occur</w:t>
      </w:r>
      <w:r w:rsidR="0077682B">
        <w:rPr>
          <w:rFonts w:ascii="Garamond" w:hAnsi="Garamond"/>
        </w:rPr>
        <w:t>, and from that evidence build our understanding of how small-government arguments work in the contemporary environm</w:t>
      </w:r>
      <w:r w:rsidR="0080259E">
        <w:rPr>
          <w:rFonts w:ascii="Garamond" w:hAnsi="Garamond"/>
        </w:rPr>
        <w:t>ent. My purpose in looking specifically at how people make these connections via rural consciousn</w:t>
      </w:r>
      <w:r w:rsidR="00C7057A">
        <w:rPr>
          <w:rFonts w:ascii="Garamond" w:hAnsi="Garamond"/>
        </w:rPr>
        <w:t xml:space="preserve">ess is to better understand </w:t>
      </w:r>
      <w:proofErr w:type="gramStart"/>
      <w:r w:rsidR="00C7057A">
        <w:rPr>
          <w:rFonts w:ascii="Garamond" w:hAnsi="Garamond"/>
        </w:rPr>
        <w:t xml:space="preserve">the </w:t>
      </w:r>
      <w:proofErr w:type="spellStart"/>
      <w:r w:rsidR="00C7057A">
        <w:rPr>
          <w:rFonts w:ascii="Garamond" w:hAnsi="Garamond"/>
        </w:rPr>
        <w:t>the</w:t>
      </w:r>
      <w:proofErr w:type="spellEnd"/>
      <w:proofErr w:type="gramEnd"/>
      <w:r w:rsidR="00C7057A">
        <w:rPr>
          <w:rFonts w:ascii="Garamond" w:hAnsi="Garamond"/>
        </w:rPr>
        <w:t xml:space="preserve"> manner in which contemporary political arguments are mobilized on the backs of place- and class-based identities. </w:t>
      </w:r>
    </w:p>
    <w:p w14:paraId="2DF323E6" w14:textId="77777777" w:rsidR="0077682B" w:rsidRPr="00BF622E" w:rsidRDefault="0077682B" w:rsidP="008D704F">
      <w:pPr>
        <w:spacing w:line="480" w:lineRule="auto"/>
        <w:ind w:firstLine="720"/>
        <w:rPr>
          <w:rFonts w:ascii="Garamond" w:hAnsi="Garamond"/>
        </w:rPr>
      </w:pPr>
      <w:r>
        <w:rPr>
          <w:rFonts w:ascii="Garamond" w:hAnsi="Garamond"/>
        </w:rPr>
        <w:t xml:space="preserve">Thus the burden is on me to show convincingly that the connections between anti-government attitudes and support for reducing the size of government are not inevitable and </w:t>
      </w:r>
      <w:r w:rsidRPr="00BF622E">
        <w:rPr>
          <w:rFonts w:ascii="Garamond" w:hAnsi="Garamond"/>
        </w:rPr>
        <w:t xml:space="preserve">to also provide insight on the form that they take that we </w:t>
      </w:r>
      <w:proofErr w:type="gramStart"/>
      <w:r w:rsidRPr="00BF622E">
        <w:rPr>
          <w:rFonts w:ascii="Garamond" w:hAnsi="Garamond"/>
        </w:rPr>
        <w:t>can not</w:t>
      </w:r>
      <w:proofErr w:type="gramEnd"/>
      <w:r w:rsidRPr="00BF622E">
        <w:rPr>
          <w:rFonts w:ascii="Garamond" w:hAnsi="Garamond"/>
        </w:rPr>
        <w:t xml:space="preserve"> readily obtain from polling data. In addition, the burden is on me to demonstrate the importance of rural consciousness. I have to show that using this lens results in a different understanding of limited government than people would have without using it. </w:t>
      </w:r>
    </w:p>
    <w:p w14:paraId="14BBBFB7" w14:textId="77777777" w:rsidR="00A1554B" w:rsidRDefault="000E3F71" w:rsidP="008D704F">
      <w:pPr>
        <w:spacing w:line="480" w:lineRule="auto"/>
        <w:ind w:firstLine="720"/>
        <w:rPr>
          <w:rFonts w:ascii="Garamond" w:hAnsi="Garamond"/>
        </w:rPr>
      </w:pPr>
      <w:r w:rsidRPr="00BF622E">
        <w:rPr>
          <w:rFonts w:ascii="Garamond" w:hAnsi="Garamond"/>
        </w:rPr>
        <w:t xml:space="preserve">When I waded into the conversation data to learn more about how people connect anti-government attitudes with small government attitudes, here is what I looked for. </w:t>
      </w:r>
      <w:r w:rsidR="003D4CCD" w:rsidRPr="00BF622E">
        <w:rPr>
          <w:rFonts w:ascii="Garamond" w:hAnsi="Garamond"/>
        </w:rPr>
        <w:t>I</w:t>
      </w:r>
      <w:r w:rsidR="003D4CCD">
        <w:rPr>
          <w:rFonts w:ascii="Garamond" w:hAnsi="Garamond"/>
        </w:rPr>
        <w:t xml:space="preserve"> looked for attitudes with respect to small government, as well as attitudes toward government in general, and instances in which people connected the two. </w:t>
      </w:r>
      <w:r w:rsidR="00A1554B">
        <w:rPr>
          <w:rFonts w:ascii="Garamond" w:hAnsi="Garamond"/>
        </w:rPr>
        <w:t xml:space="preserve">I looked for these attitudes and connections in conversations in all types of places—rural, as well as urban and </w:t>
      </w:r>
      <w:r w:rsidR="00047CEB">
        <w:rPr>
          <w:rFonts w:ascii="Garamond" w:hAnsi="Garamond"/>
        </w:rPr>
        <w:t>suburban</w:t>
      </w:r>
      <w:r w:rsidR="00A1554B">
        <w:rPr>
          <w:rFonts w:ascii="Garamond" w:hAnsi="Garamond"/>
        </w:rPr>
        <w:t>—and examined the differences across type of place to understand the particular work of rural consciousness.</w:t>
      </w:r>
    </w:p>
    <w:p w14:paraId="01B688A8" w14:textId="0DC1BE30" w:rsidR="00406968" w:rsidRDefault="00A1554B" w:rsidP="008D704F">
      <w:pPr>
        <w:spacing w:line="480" w:lineRule="auto"/>
        <w:ind w:firstLine="720"/>
        <w:rPr>
          <w:rFonts w:ascii="Garamond" w:hAnsi="Garamond"/>
        </w:rPr>
      </w:pPr>
      <w:r>
        <w:rPr>
          <w:rFonts w:ascii="Garamond" w:hAnsi="Garamond"/>
        </w:rPr>
        <w:t xml:space="preserve">Across all types of places, </w:t>
      </w:r>
      <w:r w:rsidR="003D4CCD">
        <w:rPr>
          <w:rFonts w:ascii="Garamond" w:hAnsi="Garamond"/>
        </w:rPr>
        <w:t>m</w:t>
      </w:r>
      <w:r w:rsidR="003D4CCD" w:rsidRPr="00F81589">
        <w:rPr>
          <w:rFonts w:ascii="Garamond" w:hAnsi="Garamond"/>
        </w:rPr>
        <w:t>ost groups contained some disagreement</w:t>
      </w:r>
      <w:r>
        <w:rPr>
          <w:rFonts w:ascii="Garamond" w:hAnsi="Garamond"/>
        </w:rPr>
        <w:t xml:space="preserve"> with respect to attitudes toward small government</w:t>
      </w:r>
      <w:r w:rsidR="00546758">
        <w:rPr>
          <w:rFonts w:ascii="Garamond" w:hAnsi="Garamond"/>
        </w:rPr>
        <w:t>.</w:t>
      </w:r>
      <w:r w:rsidR="003D4CCD">
        <w:rPr>
          <w:rStyle w:val="FootnoteReference"/>
          <w:rFonts w:ascii="Garamond" w:hAnsi="Garamond"/>
        </w:rPr>
        <w:footnoteReference w:id="7"/>
      </w:r>
      <w:r w:rsidR="00406968">
        <w:rPr>
          <w:rFonts w:ascii="Garamond" w:hAnsi="Garamond"/>
        </w:rPr>
        <w:t xml:space="preserve"> This was helpful—I wanted to observe people struggling with </w:t>
      </w:r>
      <w:r w:rsidR="008C53BF">
        <w:rPr>
          <w:rFonts w:ascii="Garamond" w:hAnsi="Garamond"/>
        </w:rPr>
        <w:t xml:space="preserve">the idea of </w:t>
      </w:r>
      <w:r w:rsidR="00406968">
        <w:rPr>
          <w:rFonts w:ascii="Garamond" w:hAnsi="Garamond"/>
        </w:rPr>
        <w:t xml:space="preserve">small government. I wanted to know about the competing considerations they brought to the conversation and the tools they used to reconcile these things. For a point of contrast, however, </w:t>
      </w:r>
      <w:r w:rsidR="000F320A">
        <w:rPr>
          <w:rFonts w:ascii="Garamond" w:hAnsi="Garamond"/>
        </w:rPr>
        <w:t>I</w:t>
      </w:r>
      <w:r w:rsidR="00E35D3B">
        <w:rPr>
          <w:rFonts w:ascii="Garamond" w:hAnsi="Garamond"/>
        </w:rPr>
        <w:t xml:space="preserve"> wi</w:t>
      </w:r>
      <w:r w:rsidR="00406968">
        <w:rPr>
          <w:rFonts w:ascii="Garamond" w:hAnsi="Garamond"/>
        </w:rPr>
        <w:t>ll</w:t>
      </w:r>
      <w:r w:rsidR="000F320A">
        <w:rPr>
          <w:rFonts w:ascii="Garamond" w:hAnsi="Garamond"/>
        </w:rPr>
        <w:t xml:space="preserve"> begin by examining </w:t>
      </w:r>
      <w:r w:rsidR="00406968">
        <w:rPr>
          <w:rFonts w:ascii="Garamond" w:hAnsi="Garamond"/>
        </w:rPr>
        <w:t>the conversations about small government among groups that were consistently liberal or conservative, in a range of place</w:t>
      </w:r>
      <w:r w:rsidR="008C53BF">
        <w:rPr>
          <w:rFonts w:ascii="Garamond" w:hAnsi="Garamond"/>
        </w:rPr>
        <w:t>s</w:t>
      </w:r>
      <w:r w:rsidR="00406968">
        <w:rPr>
          <w:rFonts w:ascii="Garamond" w:hAnsi="Garamond"/>
        </w:rPr>
        <w:t>.</w:t>
      </w:r>
    </w:p>
    <w:p w14:paraId="52A538D9" w14:textId="08D0FF70" w:rsidR="003D4CCD" w:rsidRDefault="000F320A" w:rsidP="008D704F">
      <w:pPr>
        <w:spacing w:line="480" w:lineRule="auto"/>
        <w:ind w:firstLine="720"/>
        <w:rPr>
          <w:rFonts w:ascii="Garamond" w:hAnsi="Garamond"/>
        </w:rPr>
      </w:pPr>
      <w:r>
        <w:rPr>
          <w:rFonts w:ascii="Garamond" w:hAnsi="Garamond"/>
        </w:rPr>
        <w:t xml:space="preserve">Most groups displayed some </w:t>
      </w:r>
      <w:r w:rsidR="00E35D3B">
        <w:rPr>
          <w:rFonts w:ascii="Garamond" w:hAnsi="Garamond"/>
        </w:rPr>
        <w:t>disagreement</w:t>
      </w:r>
      <w:r>
        <w:rPr>
          <w:rFonts w:ascii="Garamond" w:hAnsi="Garamond"/>
        </w:rPr>
        <w:t xml:space="preserve"> </w:t>
      </w:r>
      <w:r w:rsidR="007F50E6">
        <w:rPr>
          <w:rFonts w:ascii="Garamond" w:hAnsi="Garamond"/>
        </w:rPr>
        <w:t>about limited government</w:t>
      </w:r>
      <w:r w:rsidR="00083942">
        <w:rPr>
          <w:rFonts w:ascii="Garamond" w:hAnsi="Garamond"/>
        </w:rPr>
        <w:t xml:space="preserve">, </w:t>
      </w:r>
      <w:r>
        <w:rPr>
          <w:rFonts w:ascii="Garamond" w:hAnsi="Garamond"/>
        </w:rPr>
        <w:t xml:space="preserve">and some individual members also conveyed ambivalence within </w:t>
      </w:r>
      <w:r w:rsidR="00083942">
        <w:rPr>
          <w:rFonts w:ascii="Garamond" w:hAnsi="Garamond"/>
        </w:rPr>
        <w:t>themselves</w:t>
      </w:r>
      <w:r>
        <w:rPr>
          <w:rFonts w:ascii="Garamond" w:hAnsi="Garamond"/>
        </w:rPr>
        <w:t xml:space="preserve">. However, a few groups did display </w:t>
      </w:r>
      <w:r w:rsidR="00E35D3B">
        <w:rPr>
          <w:rFonts w:ascii="Garamond" w:hAnsi="Garamond"/>
        </w:rPr>
        <w:t xml:space="preserve">more homogenous and over-time consistent </w:t>
      </w:r>
      <w:r w:rsidR="007F50E6">
        <w:rPr>
          <w:rFonts w:ascii="Garamond" w:hAnsi="Garamond"/>
        </w:rPr>
        <w:t>attitudes toward limited government</w:t>
      </w:r>
      <w:r w:rsidR="00B8795C">
        <w:rPr>
          <w:rFonts w:ascii="Garamond" w:hAnsi="Garamond"/>
        </w:rPr>
        <w:t xml:space="preserve">. </w:t>
      </w:r>
      <w:r w:rsidR="00E35D3B">
        <w:rPr>
          <w:rFonts w:ascii="Garamond" w:hAnsi="Garamond"/>
        </w:rPr>
        <w:t xml:space="preserve">That is, the </w:t>
      </w:r>
      <w:r w:rsidR="00E35D3B" w:rsidRPr="00F81589">
        <w:rPr>
          <w:rFonts w:ascii="Garamond" w:hAnsi="Garamond"/>
        </w:rPr>
        <w:t>opinions offered up in the</w:t>
      </w:r>
      <w:r w:rsidR="00E35D3B">
        <w:rPr>
          <w:rFonts w:ascii="Garamond" w:hAnsi="Garamond"/>
        </w:rPr>
        <w:t>se</w:t>
      </w:r>
      <w:r w:rsidR="00E35D3B" w:rsidRPr="00F81589">
        <w:rPr>
          <w:rFonts w:ascii="Garamond" w:hAnsi="Garamond"/>
        </w:rPr>
        <w:t xml:space="preserve"> group</w:t>
      </w:r>
      <w:r w:rsidR="00E35D3B">
        <w:rPr>
          <w:rFonts w:ascii="Garamond" w:hAnsi="Garamond"/>
        </w:rPr>
        <w:t xml:space="preserve">s </w:t>
      </w:r>
      <w:r w:rsidR="00E35D3B" w:rsidRPr="00F81589">
        <w:rPr>
          <w:rFonts w:ascii="Garamond" w:hAnsi="Garamond"/>
        </w:rPr>
        <w:t>were consistently in favor of either more services at the expense of higher taxes, or lower taxes at the expense of fewer services.</w:t>
      </w:r>
      <w:r w:rsidR="00E35D3B">
        <w:rPr>
          <w:rFonts w:ascii="Garamond" w:hAnsi="Garamond"/>
        </w:rPr>
        <w:t xml:space="preserve"> </w:t>
      </w:r>
      <w:r w:rsidR="00B8795C">
        <w:rPr>
          <w:rFonts w:ascii="Garamond" w:hAnsi="Garamond"/>
        </w:rPr>
        <w:t xml:space="preserve">I turn to these groups first to serve as </w:t>
      </w:r>
      <w:r>
        <w:rPr>
          <w:rFonts w:ascii="Garamond" w:hAnsi="Garamond"/>
        </w:rPr>
        <w:t>a baseline</w:t>
      </w:r>
      <w:r w:rsidR="003D4CCD" w:rsidRPr="00F81589">
        <w:rPr>
          <w:rFonts w:ascii="Garamond" w:hAnsi="Garamond"/>
        </w:rPr>
        <w:t xml:space="preserve">. </w:t>
      </w:r>
    </w:p>
    <w:p w14:paraId="2782AFEF" w14:textId="204386D0" w:rsidR="00F76DD7" w:rsidRDefault="00E35D3B" w:rsidP="008D704F">
      <w:pPr>
        <w:spacing w:line="480" w:lineRule="auto"/>
        <w:ind w:firstLine="720"/>
        <w:rPr>
          <w:rFonts w:ascii="Garamond" w:hAnsi="Garamond"/>
        </w:rPr>
      </w:pPr>
      <w:r>
        <w:rPr>
          <w:rFonts w:ascii="Garamond" w:hAnsi="Garamond"/>
        </w:rPr>
        <w:t>Let’s consider liberal groups</w:t>
      </w:r>
      <w:r w:rsidR="00406968">
        <w:rPr>
          <w:rFonts w:ascii="Garamond" w:hAnsi="Garamond"/>
        </w:rPr>
        <w:t xml:space="preserve"> first-- </w:t>
      </w:r>
      <w:r w:rsidR="000F320A">
        <w:rPr>
          <w:rFonts w:ascii="Garamond" w:hAnsi="Garamond"/>
        </w:rPr>
        <w:t xml:space="preserve">those </w:t>
      </w:r>
      <w:r w:rsidR="00554008">
        <w:rPr>
          <w:rFonts w:ascii="Garamond" w:hAnsi="Garamond"/>
        </w:rPr>
        <w:t xml:space="preserve">groups </w:t>
      </w:r>
      <w:r w:rsidR="00BF622E">
        <w:rPr>
          <w:rFonts w:ascii="Garamond" w:hAnsi="Garamond"/>
        </w:rPr>
        <w:t>that</w:t>
      </w:r>
      <w:r w:rsidR="00554008">
        <w:rPr>
          <w:rFonts w:ascii="Garamond" w:hAnsi="Garamond"/>
        </w:rPr>
        <w:t xml:space="preserve"> </w:t>
      </w:r>
      <w:r w:rsidR="003338BC">
        <w:rPr>
          <w:rFonts w:ascii="Garamond" w:hAnsi="Garamond"/>
        </w:rPr>
        <w:t xml:space="preserve">consistently </w:t>
      </w:r>
      <w:r w:rsidR="00554008">
        <w:rPr>
          <w:rFonts w:ascii="Garamond" w:hAnsi="Garamond"/>
        </w:rPr>
        <w:t>favored services at the expense of higher taxes</w:t>
      </w:r>
      <w:r w:rsidR="003338BC">
        <w:rPr>
          <w:rFonts w:ascii="Garamond" w:hAnsi="Garamond"/>
        </w:rPr>
        <w:t xml:space="preserve">. Their </w:t>
      </w:r>
      <w:r w:rsidR="00406968">
        <w:rPr>
          <w:rFonts w:ascii="Garamond" w:hAnsi="Garamond"/>
        </w:rPr>
        <w:t xml:space="preserve">talk is evidence that criticizing government does not </w:t>
      </w:r>
      <w:r w:rsidR="003338BC">
        <w:rPr>
          <w:rFonts w:ascii="Garamond" w:hAnsi="Garamond"/>
        </w:rPr>
        <w:t xml:space="preserve">necessarily </w:t>
      </w:r>
      <w:r w:rsidR="00406968">
        <w:rPr>
          <w:rFonts w:ascii="Garamond" w:hAnsi="Garamond"/>
        </w:rPr>
        <w:t xml:space="preserve">lead to wanting to cut it back. </w:t>
      </w:r>
      <w:r w:rsidR="00554008">
        <w:rPr>
          <w:rFonts w:ascii="Garamond" w:hAnsi="Garamond"/>
        </w:rPr>
        <w:t xml:space="preserve">Many of the people in these groups </w:t>
      </w:r>
      <w:r w:rsidR="00C14FF6">
        <w:rPr>
          <w:rFonts w:ascii="Garamond" w:hAnsi="Garamond"/>
        </w:rPr>
        <w:t xml:space="preserve">complained </w:t>
      </w:r>
      <w:r w:rsidR="00406968">
        <w:rPr>
          <w:rFonts w:ascii="Garamond" w:hAnsi="Garamond"/>
        </w:rPr>
        <w:t xml:space="preserve">about being ignored by politicians—just as the people in conservative groups did. </w:t>
      </w:r>
      <w:r w:rsidR="003D4CCD" w:rsidRPr="00F81589">
        <w:rPr>
          <w:rFonts w:ascii="Garamond" w:hAnsi="Garamond"/>
        </w:rPr>
        <w:t>This was particularly the case among people earning very low incomes, and p</w:t>
      </w:r>
      <w:r w:rsidR="00F76DD7">
        <w:rPr>
          <w:rFonts w:ascii="Garamond" w:hAnsi="Garamond"/>
        </w:rPr>
        <w:t>eople of color. S</w:t>
      </w:r>
      <w:r w:rsidR="003D4CCD">
        <w:rPr>
          <w:rFonts w:ascii="Garamond" w:hAnsi="Garamond"/>
        </w:rPr>
        <w:t>pecifically</w:t>
      </w:r>
      <w:r w:rsidR="00F76DD7">
        <w:rPr>
          <w:rFonts w:ascii="Garamond" w:hAnsi="Garamond"/>
        </w:rPr>
        <w:t>, this includes</w:t>
      </w:r>
      <w:r w:rsidR="003D4CCD">
        <w:rPr>
          <w:rFonts w:ascii="Garamond" w:hAnsi="Garamond"/>
        </w:rPr>
        <w:t xml:space="preserve"> a white unemployed truck driver</w:t>
      </w:r>
      <w:r w:rsidR="003D4CCD" w:rsidRPr="00F81589">
        <w:rPr>
          <w:rFonts w:ascii="Garamond" w:hAnsi="Garamond"/>
        </w:rPr>
        <w:t xml:space="preserve"> </w:t>
      </w:r>
      <w:r w:rsidR="003D4CCD">
        <w:rPr>
          <w:rFonts w:ascii="Garamond" w:hAnsi="Garamond"/>
        </w:rPr>
        <w:t xml:space="preserve">and a few other patrons </w:t>
      </w:r>
      <w:r w:rsidR="003D4CCD" w:rsidRPr="00F81589">
        <w:rPr>
          <w:rFonts w:ascii="Garamond" w:hAnsi="Garamond"/>
        </w:rPr>
        <w:t>in a northern city (</w:t>
      </w:r>
      <w:r w:rsidR="003D4CCD">
        <w:rPr>
          <w:rFonts w:ascii="Garamond" w:hAnsi="Garamond"/>
        </w:rPr>
        <w:t>Group 21b</w:t>
      </w:r>
      <w:r w:rsidR="003D4CCD" w:rsidRPr="00F81589">
        <w:rPr>
          <w:rFonts w:ascii="Garamond" w:hAnsi="Garamond"/>
        </w:rPr>
        <w:t>), a group of white and African-American residents in a low- income housing community in Madison (</w:t>
      </w:r>
      <w:r w:rsidR="003D4CCD">
        <w:rPr>
          <w:rFonts w:ascii="Garamond" w:hAnsi="Garamond"/>
        </w:rPr>
        <w:t xml:space="preserve">Group 22c), a group of middle-class </w:t>
      </w:r>
      <w:r w:rsidR="003D4CCD" w:rsidRPr="00F81589">
        <w:rPr>
          <w:rFonts w:ascii="Garamond" w:hAnsi="Garamond"/>
        </w:rPr>
        <w:t>residents on a Native American reservation in north east Wisconsin (</w:t>
      </w:r>
      <w:r w:rsidR="003D4CCD">
        <w:rPr>
          <w:rFonts w:ascii="Garamond" w:hAnsi="Garamond"/>
        </w:rPr>
        <w:t>Group 7), low-income L</w:t>
      </w:r>
      <w:r w:rsidR="003D4CCD" w:rsidRPr="00F81589">
        <w:rPr>
          <w:rFonts w:ascii="Garamond" w:hAnsi="Garamond"/>
        </w:rPr>
        <w:t>atino immigrants in Milwaukee (</w:t>
      </w:r>
      <w:r w:rsidR="003D4CCD">
        <w:rPr>
          <w:rFonts w:ascii="Garamond" w:hAnsi="Garamond"/>
        </w:rPr>
        <w:t>Group 23b</w:t>
      </w:r>
      <w:r w:rsidR="003D4CCD" w:rsidRPr="00F81589">
        <w:rPr>
          <w:rFonts w:ascii="Garamond" w:hAnsi="Garamond"/>
        </w:rPr>
        <w:t xml:space="preserve">), and a group of </w:t>
      </w:r>
      <w:r w:rsidR="003D4CCD">
        <w:rPr>
          <w:rFonts w:ascii="Garamond" w:hAnsi="Garamond"/>
        </w:rPr>
        <w:t xml:space="preserve">middle-class </w:t>
      </w:r>
      <w:r w:rsidR="003D4CCD" w:rsidRPr="00F81589">
        <w:rPr>
          <w:rFonts w:ascii="Garamond" w:hAnsi="Garamond"/>
        </w:rPr>
        <w:t>African-Americans in Milwaukee (</w:t>
      </w:r>
      <w:r w:rsidR="003D4CCD">
        <w:rPr>
          <w:rFonts w:ascii="Garamond" w:hAnsi="Garamond"/>
        </w:rPr>
        <w:t>Group 23a</w:t>
      </w:r>
      <w:r w:rsidR="003D4CCD" w:rsidRPr="00F81589">
        <w:rPr>
          <w:rFonts w:ascii="Garamond" w:hAnsi="Garamond"/>
        </w:rPr>
        <w:t xml:space="preserve">).  </w:t>
      </w:r>
    </w:p>
    <w:p w14:paraId="5BA418CC" w14:textId="77777777" w:rsidR="003D4CCD" w:rsidRDefault="00406968" w:rsidP="008D704F">
      <w:pPr>
        <w:spacing w:line="480" w:lineRule="auto"/>
        <w:ind w:firstLine="720"/>
        <w:rPr>
          <w:rFonts w:ascii="Garamond" w:hAnsi="Garamond"/>
        </w:rPr>
      </w:pPr>
      <w:r>
        <w:rPr>
          <w:rFonts w:ascii="Garamond" w:hAnsi="Garamond"/>
        </w:rPr>
        <w:t>Here are s</w:t>
      </w:r>
      <w:r w:rsidR="00554008">
        <w:rPr>
          <w:rFonts w:ascii="Garamond" w:hAnsi="Garamond"/>
        </w:rPr>
        <w:t>ome examples of t</w:t>
      </w:r>
      <w:r w:rsidR="003D4CCD">
        <w:rPr>
          <w:rFonts w:ascii="Garamond" w:hAnsi="Garamond"/>
        </w:rPr>
        <w:t xml:space="preserve">heir anti-government </w:t>
      </w:r>
      <w:r w:rsidR="00554008">
        <w:rPr>
          <w:rFonts w:ascii="Garamond" w:hAnsi="Garamond"/>
        </w:rPr>
        <w:t xml:space="preserve">comments: </w:t>
      </w:r>
      <w:r w:rsidR="003D4CCD" w:rsidRPr="00F81589">
        <w:rPr>
          <w:rFonts w:ascii="Garamond" w:hAnsi="Garamond"/>
        </w:rPr>
        <w:t xml:space="preserve">One of the Latinos, waiting in line for pro-bono health services, explained to another that “politician” meant “those that talk a lot but don’t do much.” </w:t>
      </w:r>
      <w:r w:rsidR="003D4CCD">
        <w:rPr>
          <w:rFonts w:ascii="Garamond" w:hAnsi="Garamond"/>
        </w:rPr>
        <w:t>Also, i</w:t>
      </w:r>
      <w:r w:rsidR="003D4CCD" w:rsidRPr="00F81589">
        <w:rPr>
          <w:rFonts w:ascii="Garamond" w:hAnsi="Garamond"/>
        </w:rPr>
        <w:t>n the first 10 seconds of my visit with the group of African-Ameri</w:t>
      </w:r>
      <w:r w:rsidR="003D4CCD">
        <w:rPr>
          <w:rFonts w:ascii="Garamond" w:hAnsi="Garamond"/>
        </w:rPr>
        <w:t xml:space="preserve">cans, one man explained to me, </w:t>
      </w:r>
    </w:p>
    <w:p w14:paraId="4158340F" w14:textId="77777777" w:rsidR="003D4CCD" w:rsidRDefault="003D4CCD" w:rsidP="00F101E1">
      <w:pPr>
        <w:ind w:left="720"/>
        <w:rPr>
          <w:rFonts w:ascii="Garamond" w:hAnsi="Garamond"/>
        </w:rPr>
      </w:pPr>
      <w:r w:rsidRPr="00F81589">
        <w:rPr>
          <w:rFonts w:ascii="Garamond" w:hAnsi="Garamond"/>
        </w:rPr>
        <w:t xml:space="preserve">We live in a war zone, ok? I’m </w:t>
      </w:r>
      <w:proofErr w:type="spellStart"/>
      <w:proofErr w:type="gramStart"/>
      <w:r w:rsidRPr="00F81589">
        <w:rPr>
          <w:rFonts w:ascii="Garamond" w:hAnsi="Garamond"/>
        </w:rPr>
        <w:t>gonna</w:t>
      </w:r>
      <w:proofErr w:type="spellEnd"/>
      <w:proofErr w:type="gramEnd"/>
      <w:r w:rsidRPr="00F81589">
        <w:rPr>
          <w:rFonts w:ascii="Garamond" w:hAnsi="Garamond"/>
        </w:rPr>
        <w:t xml:space="preserve"> be honest with you. We are at the mercy of urban terrorists you know in some cases, and it seems like that message is not getting through like it should. People don’t really have an idea of what really is going on in Milwaukee. They brush over it, politicians brush over it, there are times—to receive votes—and once they get into office, it’s like that’s going on the back burner, and it’s never going</w:t>
      </w:r>
      <w:r>
        <w:rPr>
          <w:rFonts w:ascii="Garamond" w:hAnsi="Garamond"/>
        </w:rPr>
        <w:t xml:space="preserve"> to be anything done about it.</w:t>
      </w:r>
    </w:p>
    <w:p w14:paraId="1779D893" w14:textId="77777777" w:rsidR="00254FA8" w:rsidRDefault="00254FA8" w:rsidP="00F101E1">
      <w:pPr>
        <w:ind w:left="720"/>
        <w:rPr>
          <w:rFonts w:ascii="Garamond" w:hAnsi="Garamond"/>
        </w:rPr>
      </w:pPr>
    </w:p>
    <w:p w14:paraId="6FD1F724" w14:textId="77777777" w:rsidR="00F76DD7" w:rsidRDefault="00406968" w:rsidP="008D704F">
      <w:pPr>
        <w:spacing w:line="480" w:lineRule="auto"/>
        <w:rPr>
          <w:rFonts w:ascii="Garamond" w:hAnsi="Garamond"/>
        </w:rPr>
      </w:pPr>
      <w:r>
        <w:rPr>
          <w:rFonts w:ascii="Garamond" w:hAnsi="Garamond"/>
        </w:rPr>
        <w:t xml:space="preserve">Notice how this man wanted to see more </w:t>
      </w:r>
      <w:r w:rsidR="00F76DD7">
        <w:rPr>
          <w:rFonts w:ascii="Garamond" w:hAnsi="Garamond"/>
        </w:rPr>
        <w:t xml:space="preserve">government, </w:t>
      </w:r>
      <w:r>
        <w:rPr>
          <w:rFonts w:ascii="Garamond" w:hAnsi="Garamond"/>
        </w:rPr>
        <w:t xml:space="preserve">even though he </w:t>
      </w:r>
      <w:r w:rsidR="00F76DD7" w:rsidRPr="00F81589">
        <w:rPr>
          <w:rFonts w:ascii="Garamond" w:hAnsi="Garamond"/>
        </w:rPr>
        <w:t>felt ignored by</w:t>
      </w:r>
      <w:r>
        <w:rPr>
          <w:rFonts w:ascii="Garamond" w:hAnsi="Garamond"/>
        </w:rPr>
        <w:t xml:space="preserve"> it</w:t>
      </w:r>
      <w:r w:rsidR="00F76DD7" w:rsidRPr="00F81589">
        <w:rPr>
          <w:rFonts w:ascii="Garamond" w:hAnsi="Garamond"/>
        </w:rPr>
        <w:t>.</w:t>
      </w:r>
    </w:p>
    <w:p w14:paraId="65031C28" w14:textId="77777777" w:rsidR="00CE30CF" w:rsidRDefault="003D4CCD" w:rsidP="008D704F">
      <w:pPr>
        <w:spacing w:line="480" w:lineRule="auto"/>
        <w:ind w:firstLine="720"/>
        <w:rPr>
          <w:rFonts w:ascii="Garamond" w:hAnsi="Garamond"/>
        </w:rPr>
      </w:pPr>
      <w:r w:rsidRPr="00F81589">
        <w:rPr>
          <w:rFonts w:ascii="Garamond" w:hAnsi="Garamond"/>
        </w:rPr>
        <w:t xml:space="preserve">Some liberal groups did not claim that they were </w:t>
      </w:r>
      <w:r w:rsidR="00406968">
        <w:rPr>
          <w:rFonts w:ascii="Garamond" w:hAnsi="Garamond"/>
        </w:rPr>
        <w:t xml:space="preserve">ignored </w:t>
      </w:r>
      <w:r w:rsidRPr="00F81589">
        <w:rPr>
          <w:rFonts w:ascii="Garamond" w:hAnsi="Garamond"/>
        </w:rPr>
        <w:t>politically</w:t>
      </w:r>
      <w:r>
        <w:rPr>
          <w:rFonts w:ascii="Garamond" w:hAnsi="Garamond"/>
        </w:rPr>
        <w:t xml:space="preserve"> (Groups 19, 4aJune 2007, 15)</w:t>
      </w:r>
      <w:r w:rsidRPr="00F81589">
        <w:rPr>
          <w:rFonts w:ascii="Garamond" w:hAnsi="Garamond"/>
        </w:rPr>
        <w:t>. Notably, these groups were composed of whi</w:t>
      </w:r>
      <w:r>
        <w:rPr>
          <w:rFonts w:ascii="Garamond" w:hAnsi="Garamond"/>
        </w:rPr>
        <w:t>te professionals (Walsh 2011</w:t>
      </w:r>
      <w:r w:rsidRPr="00F81589">
        <w:rPr>
          <w:rFonts w:ascii="Garamond" w:hAnsi="Garamond"/>
        </w:rPr>
        <w:t xml:space="preserve">). Even though they </w:t>
      </w:r>
      <w:r w:rsidR="00406968">
        <w:rPr>
          <w:rFonts w:ascii="Garamond" w:hAnsi="Garamond"/>
        </w:rPr>
        <w:t xml:space="preserve">felt some political power, </w:t>
      </w:r>
      <w:r w:rsidRPr="00F81589">
        <w:rPr>
          <w:rFonts w:ascii="Garamond" w:hAnsi="Garamond"/>
        </w:rPr>
        <w:t xml:space="preserve">they </w:t>
      </w:r>
      <w:r w:rsidR="00406968">
        <w:rPr>
          <w:rFonts w:ascii="Garamond" w:hAnsi="Garamond"/>
        </w:rPr>
        <w:t xml:space="preserve">still </w:t>
      </w:r>
      <w:r w:rsidRPr="00F81589">
        <w:rPr>
          <w:rFonts w:ascii="Garamond" w:hAnsi="Garamond"/>
        </w:rPr>
        <w:t xml:space="preserve">found plenty </w:t>
      </w:r>
      <w:r w:rsidR="00406968">
        <w:rPr>
          <w:rFonts w:ascii="Garamond" w:hAnsi="Garamond"/>
        </w:rPr>
        <w:t xml:space="preserve">of things about the government </w:t>
      </w:r>
      <w:r w:rsidRPr="00F81589">
        <w:rPr>
          <w:rFonts w:ascii="Garamond" w:hAnsi="Garamond"/>
        </w:rPr>
        <w:t>to gripe about</w:t>
      </w:r>
      <w:r w:rsidR="00406968">
        <w:rPr>
          <w:rFonts w:ascii="Garamond" w:hAnsi="Garamond"/>
        </w:rPr>
        <w:t>, as we’ve seen in earlier chapters</w:t>
      </w:r>
      <w:r w:rsidRPr="00F81589">
        <w:rPr>
          <w:rFonts w:ascii="Garamond" w:hAnsi="Garamond"/>
        </w:rPr>
        <w:t xml:space="preserve">. </w:t>
      </w:r>
      <w:r w:rsidR="00F76DD7">
        <w:rPr>
          <w:rFonts w:ascii="Garamond" w:hAnsi="Garamond"/>
        </w:rPr>
        <w:t>For example, i</w:t>
      </w:r>
      <w:r w:rsidRPr="00F81589">
        <w:rPr>
          <w:rFonts w:ascii="Garamond" w:hAnsi="Garamond"/>
        </w:rPr>
        <w:t>n one western city, a group of doctors</w:t>
      </w:r>
      <w:r w:rsidR="00A1554B">
        <w:rPr>
          <w:rFonts w:ascii="Garamond" w:hAnsi="Garamond"/>
        </w:rPr>
        <w:t xml:space="preserve"> and professors complained about</w:t>
      </w:r>
      <w:r w:rsidRPr="00F81589">
        <w:rPr>
          <w:rFonts w:ascii="Garamond" w:hAnsi="Garamond"/>
        </w:rPr>
        <w:t xml:space="preserve"> government waste and the honesty and integrity of politicians (</w:t>
      </w:r>
      <w:r>
        <w:rPr>
          <w:rFonts w:ascii="Garamond" w:hAnsi="Garamond"/>
        </w:rPr>
        <w:t>Group 19).</w:t>
      </w:r>
      <w:r w:rsidRPr="00F81589">
        <w:rPr>
          <w:rFonts w:ascii="Garamond" w:hAnsi="Garamond"/>
        </w:rPr>
        <w:t xml:space="preserve"> </w:t>
      </w:r>
      <w:r w:rsidR="00126C9D">
        <w:rPr>
          <w:rFonts w:ascii="Garamond" w:hAnsi="Garamond"/>
        </w:rPr>
        <w:t>True to form, h</w:t>
      </w:r>
      <w:r w:rsidRPr="00F81589">
        <w:rPr>
          <w:rFonts w:ascii="Garamond" w:hAnsi="Garamond"/>
        </w:rPr>
        <w:t xml:space="preserve">owever, </w:t>
      </w:r>
      <w:r w:rsidR="00126C9D">
        <w:rPr>
          <w:rFonts w:ascii="Garamond" w:hAnsi="Garamond"/>
        </w:rPr>
        <w:t xml:space="preserve">despite their complaints people in </w:t>
      </w:r>
      <w:r w:rsidR="00F76DD7">
        <w:rPr>
          <w:rFonts w:ascii="Garamond" w:hAnsi="Garamond"/>
        </w:rPr>
        <w:t>this group</w:t>
      </w:r>
      <w:r w:rsidRPr="00F81589">
        <w:rPr>
          <w:rFonts w:ascii="Garamond" w:hAnsi="Garamond"/>
        </w:rPr>
        <w:t xml:space="preserve"> </w:t>
      </w:r>
      <w:r w:rsidR="00126C9D">
        <w:rPr>
          <w:rFonts w:ascii="Garamond" w:hAnsi="Garamond"/>
        </w:rPr>
        <w:t xml:space="preserve">said outright </w:t>
      </w:r>
      <w:r w:rsidRPr="00F81589">
        <w:rPr>
          <w:rFonts w:ascii="Garamond" w:hAnsi="Garamond"/>
        </w:rPr>
        <w:t xml:space="preserve">that they preferred to pay higher taxes </w:t>
      </w:r>
      <w:r w:rsidR="00A1554B">
        <w:rPr>
          <w:rFonts w:ascii="Garamond" w:hAnsi="Garamond"/>
        </w:rPr>
        <w:t xml:space="preserve">so that they </w:t>
      </w:r>
      <w:r w:rsidR="00126C9D">
        <w:rPr>
          <w:rFonts w:ascii="Garamond" w:hAnsi="Garamond"/>
        </w:rPr>
        <w:t xml:space="preserve">could have higher quality health care and </w:t>
      </w:r>
      <w:r w:rsidRPr="00F81589">
        <w:rPr>
          <w:rFonts w:ascii="Garamond" w:hAnsi="Garamond"/>
        </w:rPr>
        <w:t xml:space="preserve">public education, and </w:t>
      </w:r>
      <w:r w:rsidR="00126C9D">
        <w:rPr>
          <w:rFonts w:ascii="Garamond" w:hAnsi="Garamond"/>
        </w:rPr>
        <w:t>protect</w:t>
      </w:r>
      <w:r w:rsidRPr="00F81589">
        <w:rPr>
          <w:rFonts w:ascii="Garamond" w:hAnsi="Garamond"/>
        </w:rPr>
        <w:t xml:space="preserve"> the environment.</w:t>
      </w:r>
    </w:p>
    <w:p w14:paraId="435C22F1" w14:textId="3F974139" w:rsidR="003D4CCD" w:rsidRPr="00F81589" w:rsidRDefault="00126C9D" w:rsidP="008D704F">
      <w:pPr>
        <w:spacing w:line="480" w:lineRule="auto"/>
        <w:ind w:firstLine="720"/>
        <w:rPr>
          <w:rFonts w:ascii="Garamond" w:hAnsi="Garamond"/>
        </w:rPr>
      </w:pPr>
      <w:r>
        <w:rPr>
          <w:rFonts w:ascii="Garamond" w:hAnsi="Garamond"/>
        </w:rPr>
        <w:t xml:space="preserve">Consistently conservative groups saw things differently, obviously. They wanted lower taxes and fewer government programs. </w:t>
      </w:r>
      <w:r w:rsidR="003D4CCD" w:rsidRPr="00F81589">
        <w:rPr>
          <w:rFonts w:ascii="Garamond" w:hAnsi="Garamond"/>
        </w:rPr>
        <w:t>The most strident small government supporters in my sample were the members of a group of retirees in the Milwaukee suburban area that met every morning at a diner for breakfast and coffee (</w:t>
      </w:r>
      <w:r w:rsidR="003D4CCD">
        <w:rPr>
          <w:rFonts w:ascii="Garamond" w:hAnsi="Garamond"/>
        </w:rPr>
        <w:t>Group 18c</w:t>
      </w:r>
      <w:r w:rsidR="003D4CCD" w:rsidRPr="00F81589">
        <w:rPr>
          <w:rFonts w:ascii="Garamond" w:hAnsi="Garamond"/>
        </w:rPr>
        <w:t xml:space="preserve">). They </w:t>
      </w:r>
      <w:r>
        <w:rPr>
          <w:rFonts w:ascii="Garamond" w:hAnsi="Garamond"/>
        </w:rPr>
        <w:t xml:space="preserve">introduced </w:t>
      </w:r>
      <w:r w:rsidR="003D4CCD" w:rsidRPr="00F81589">
        <w:rPr>
          <w:rFonts w:ascii="Garamond" w:hAnsi="Garamond"/>
        </w:rPr>
        <w:t xml:space="preserve">themselves </w:t>
      </w:r>
      <w:r w:rsidR="00254FA8">
        <w:rPr>
          <w:rFonts w:ascii="Garamond" w:hAnsi="Garamond"/>
        </w:rPr>
        <w:t xml:space="preserve">to me </w:t>
      </w:r>
      <w:r>
        <w:rPr>
          <w:rFonts w:ascii="Garamond" w:hAnsi="Garamond"/>
        </w:rPr>
        <w:t>as “</w:t>
      </w:r>
      <w:r w:rsidR="003D4CCD" w:rsidRPr="00F81589">
        <w:rPr>
          <w:rFonts w:ascii="Garamond" w:hAnsi="Garamond"/>
        </w:rPr>
        <w:t>conservative</w:t>
      </w:r>
      <w:r w:rsidR="00701679">
        <w:rPr>
          <w:rFonts w:ascii="Garamond" w:hAnsi="Garamond"/>
        </w:rPr>
        <w:t>s</w:t>
      </w:r>
      <w:r>
        <w:rPr>
          <w:rFonts w:ascii="Garamond" w:hAnsi="Garamond"/>
        </w:rPr>
        <w:t xml:space="preserve">” </w:t>
      </w:r>
      <w:r w:rsidR="003D4CCD" w:rsidRPr="00F81589">
        <w:rPr>
          <w:rFonts w:ascii="Garamond" w:hAnsi="Garamond"/>
        </w:rPr>
        <w:t xml:space="preserve">and </w:t>
      </w:r>
      <w:r>
        <w:rPr>
          <w:rFonts w:ascii="Garamond" w:hAnsi="Garamond"/>
        </w:rPr>
        <w:t xml:space="preserve">time and again asserted that </w:t>
      </w:r>
      <w:r w:rsidR="003D4CCD" w:rsidRPr="00F81589">
        <w:rPr>
          <w:rFonts w:ascii="Garamond" w:hAnsi="Garamond"/>
        </w:rPr>
        <w:t>government programs—except for defense spendi</w:t>
      </w:r>
      <w:r w:rsidR="00701679">
        <w:rPr>
          <w:rFonts w:ascii="Garamond" w:hAnsi="Garamond"/>
        </w:rPr>
        <w:t xml:space="preserve">ng—should be </w:t>
      </w:r>
      <w:r>
        <w:rPr>
          <w:rFonts w:ascii="Garamond" w:hAnsi="Garamond"/>
        </w:rPr>
        <w:t xml:space="preserve">as </w:t>
      </w:r>
      <w:r w:rsidR="00254FA8">
        <w:rPr>
          <w:rFonts w:ascii="Garamond" w:hAnsi="Garamond"/>
        </w:rPr>
        <w:t>small</w:t>
      </w:r>
      <w:r>
        <w:rPr>
          <w:rFonts w:ascii="Garamond" w:hAnsi="Garamond"/>
        </w:rPr>
        <w:t xml:space="preserve"> as possible</w:t>
      </w:r>
      <w:r w:rsidR="00701679">
        <w:rPr>
          <w:rFonts w:ascii="Garamond" w:hAnsi="Garamond"/>
        </w:rPr>
        <w:t xml:space="preserve">. They </w:t>
      </w:r>
      <w:r>
        <w:rPr>
          <w:rFonts w:ascii="Garamond" w:hAnsi="Garamond"/>
        </w:rPr>
        <w:t xml:space="preserve">believed big time in bootstraps and lamented peoples’ apparent inability to use them. </w:t>
      </w:r>
      <w:r w:rsidR="003D4CCD">
        <w:rPr>
          <w:rFonts w:ascii="Garamond" w:hAnsi="Garamond"/>
        </w:rPr>
        <w:t xml:space="preserve">Besides </w:t>
      </w:r>
      <w:r>
        <w:rPr>
          <w:rFonts w:ascii="Garamond" w:hAnsi="Garamond"/>
        </w:rPr>
        <w:t xml:space="preserve">spending on </w:t>
      </w:r>
      <w:r w:rsidR="003D4CCD" w:rsidRPr="00F81589">
        <w:rPr>
          <w:rFonts w:ascii="Garamond" w:hAnsi="Garamond"/>
        </w:rPr>
        <w:t xml:space="preserve">defense, </w:t>
      </w:r>
      <w:r w:rsidR="003D4CCD">
        <w:rPr>
          <w:rFonts w:ascii="Garamond" w:hAnsi="Garamond"/>
        </w:rPr>
        <w:t xml:space="preserve">they </w:t>
      </w:r>
      <w:r>
        <w:rPr>
          <w:rFonts w:ascii="Garamond" w:hAnsi="Garamond"/>
        </w:rPr>
        <w:t xml:space="preserve">were also OK with </w:t>
      </w:r>
      <w:r w:rsidR="003D4CCD">
        <w:rPr>
          <w:rFonts w:ascii="Garamond" w:hAnsi="Garamond"/>
        </w:rPr>
        <w:t>funding for “</w:t>
      </w:r>
      <w:r w:rsidR="003D4CCD" w:rsidRPr="00F81589">
        <w:rPr>
          <w:rFonts w:ascii="Garamond" w:hAnsi="Garamond"/>
        </w:rPr>
        <w:t xml:space="preserve">programs like the </w:t>
      </w:r>
      <w:r w:rsidR="003D4CCD">
        <w:rPr>
          <w:rFonts w:ascii="Garamond" w:hAnsi="Garamond"/>
        </w:rPr>
        <w:t>WPA [</w:t>
      </w:r>
      <w:r w:rsidR="003D4CCD" w:rsidRPr="00F81589">
        <w:rPr>
          <w:rFonts w:ascii="Garamond" w:hAnsi="Garamond"/>
        </w:rPr>
        <w:t>Works Progress A</w:t>
      </w:r>
      <w:r w:rsidR="003D4CCD">
        <w:rPr>
          <w:rFonts w:ascii="Garamond" w:hAnsi="Garamond"/>
        </w:rPr>
        <w:t xml:space="preserve">dministration] </w:t>
      </w:r>
      <w:r w:rsidR="003D4CCD" w:rsidRPr="00F81589">
        <w:rPr>
          <w:rFonts w:ascii="Garamond" w:hAnsi="Garamond"/>
        </w:rPr>
        <w:t>and the CCC</w:t>
      </w:r>
      <w:r w:rsidR="003D4CCD">
        <w:rPr>
          <w:rFonts w:ascii="Garamond" w:hAnsi="Garamond"/>
        </w:rPr>
        <w:t xml:space="preserve"> [Civilian Conservation Corps]</w:t>
      </w:r>
      <w:r w:rsidR="003D4CCD" w:rsidRPr="00F81589">
        <w:rPr>
          <w:rFonts w:ascii="Garamond" w:hAnsi="Garamond"/>
        </w:rPr>
        <w:t xml:space="preserve"> that rewarded hard work.” </w:t>
      </w:r>
    </w:p>
    <w:p w14:paraId="40B54D6B" w14:textId="33988AE6" w:rsidR="003D4CCD" w:rsidRPr="00F81589" w:rsidRDefault="00254FA8" w:rsidP="008D704F">
      <w:pPr>
        <w:spacing w:line="480" w:lineRule="auto"/>
        <w:ind w:firstLine="720"/>
        <w:rPr>
          <w:rFonts w:ascii="Garamond" w:hAnsi="Garamond"/>
        </w:rPr>
      </w:pPr>
      <w:r>
        <w:rPr>
          <w:rFonts w:ascii="Garamond" w:hAnsi="Garamond"/>
        </w:rPr>
        <w:t>We ha</w:t>
      </w:r>
      <w:r w:rsidR="00126C9D">
        <w:rPr>
          <w:rFonts w:ascii="Garamond" w:hAnsi="Garamond"/>
        </w:rPr>
        <w:t xml:space="preserve">ve seen this theme before. Notice how their support for government spending hinged on notions of deservingness. </w:t>
      </w:r>
      <w:r w:rsidR="000E3F71">
        <w:rPr>
          <w:rFonts w:ascii="Garamond" w:hAnsi="Garamond"/>
        </w:rPr>
        <w:t xml:space="preserve">In their eyes, </w:t>
      </w:r>
      <w:r w:rsidR="003D4CCD" w:rsidRPr="00F81589">
        <w:rPr>
          <w:rFonts w:ascii="Garamond" w:hAnsi="Garamond"/>
        </w:rPr>
        <w:t xml:space="preserve">government programs are only legitimate if they support deserving Americans. </w:t>
      </w:r>
      <w:r w:rsidR="00126C9D">
        <w:rPr>
          <w:rFonts w:ascii="Garamond" w:hAnsi="Garamond"/>
        </w:rPr>
        <w:t xml:space="preserve">And </w:t>
      </w:r>
      <w:r w:rsidR="003D4CCD" w:rsidRPr="00F81589">
        <w:rPr>
          <w:rFonts w:ascii="Garamond" w:hAnsi="Garamond"/>
        </w:rPr>
        <w:t xml:space="preserve">this group, like others in my sample, </w:t>
      </w:r>
      <w:r w:rsidR="009C7429">
        <w:rPr>
          <w:rFonts w:ascii="Garamond" w:hAnsi="Garamond"/>
        </w:rPr>
        <w:t xml:space="preserve">treated </w:t>
      </w:r>
      <w:r w:rsidR="003D4CCD" w:rsidRPr="00F81589">
        <w:rPr>
          <w:rFonts w:ascii="Garamond" w:hAnsi="Garamond"/>
        </w:rPr>
        <w:t xml:space="preserve">deservingness </w:t>
      </w:r>
      <w:r w:rsidR="009C7429">
        <w:rPr>
          <w:rFonts w:ascii="Garamond" w:hAnsi="Garamond"/>
        </w:rPr>
        <w:t xml:space="preserve">as a matter of whether or not the policy recipients are </w:t>
      </w:r>
      <w:r w:rsidR="003D4CCD" w:rsidRPr="00F81589">
        <w:rPr>
          <w:rFonts w:ascii="Garamond" w:hAnsi="Garamond"/>
        </w:rPr>
        <w:t xml:space="preserve">hard-working </w:t>
      </w:r>
      <w:r w:rsidR="00BF622E">
        <w:rPr>
          <w:rFonts w:ascii="Garamond" w:hAnsi="Garamond"/>
        </w:rPr>
        <w:t xml:space="preserve">Americans </w:t>
      </w:r>
      <w:r w:rsidR="003D4CCD">
        <w:rPr>
          <w:rFonts w:ascii="Garamond" w:hAnsi="Garamond"/>
        </w:rPr>
        <w:t>like themselves (</w:t>
      </w:r>
      <w:proofErr w:type="spellStart"/>
      <w:r w:rsidR="003D4CCD">
        <w:rPr>
          <w:rFonts w:ascii="Garamond" w:hAnsi="Garamond"/>
        </w:rPr>
        <w:t>Soss</w:t>
      </w:r>
      <w:proofErr w:type="spellEnd"/>
      <w:r w:rsidR="003D4CCD">
        <w:rPr>
          <w:rFonts w:ascii="Garamond" w:hAnsi="Garamond"/>
        </w:rPr>
        <w:t xml:space="preserve"> and </w:t>
      </w:r>
      <w:proofErr w:type="spellStart"/>
      <w:r w:rsidR="003D4CCD">
        <w:rPr>
          <w:rFonts w:ascii="Garamond" w:hAnsi="Garamond"/>
        </w:rPr>
        <w:t>Schram</w:t>
      </w:r>
      <w:proofErr w:type="spellEnd"/>
      <w:r w:rsidR="003D4CCD">
        <w:rPr>
          <w:rFonts w:ascii="Garamond" w:hAnsi="Garamond"/>
        </w:rPr>
        <w:t xml:space="preserve"> 2007; Skocpol and Williamson 2012, </w:t>
      </w:r>
      <w:proofErr w:type="spellStart"/>
      <w:r w:rsidR="003D4CCD">
        <w:rPr>
          <w:rFonts w:ascii="Garamond" w:hAnsi="Garamond"/>
        </w:rPr>
        <w:t>ch.</w:t>
      </w:r>
      <w:proofErr w:type="spellEnd"/>
      <w:r w:rsidR="003D4CCD">
        <w:rPr>
          <w:rFonts w:ascii="Garamond" w:hAnsi="Garamond"/>
        </w:rPr>
        <w:t xml:space="preserve"> 4)</w:t>
      </w:r>
      <w:r w:rsidR="003D4CCD" w:rsidRPr="00F81589">
        <w:rPr>
          <w:rFonts w:ascii="Garamond" w:hAnsi="Garamond"/>
        </w:rPr>
        <w:t xml:space="preserve">. </w:t>
      </w:r>
    </w:p>
    <w:p w14:paraId="0667E1DC" w14:textId="77777777" w:rsidR="00391FB7" w:rsidRDefault="009C7429" w:rsidP="008D704F">
      <w:pPr>
        <w:spacing w:line="480" w:lineRule="auto"/>
        <w:ind w:firstLine="720"/>
        <w:rPr>
          <w:rFonts w:ascii="Garamond" w:hAnsi="Garamond"/>
        </w:rPr>
      </w:pPr>
      <w:r>
        <w:rPr>
          <w:rFonts w:ascii="Garamond" w:hAnsi="Garamond"/>
        </w:rPr>
        <w:t xml:space="preserve">Hard work </w:t>
      </w:r>
      <w:r w:rsidR="00CE30CF">
        <w:rPr>
          <w:rFonts w:ascii="Garamond" w:hAnsi="Garamond"/>
        </w:rPr>
        <w:t xml:space="preserve">was a key consideration, not just for the consistently conservative groups, </w:t>
      </w:r>
      <w:proofErr w:type="gramStart"/>
      <w:r w:rsidR="00CE30CF">
        <w:rPr>
          <w:rFonts w:ascii="Garamond" w:hAnsi="Garamond"/>
        </w:rPr>
        <w:t>but</w:t>
      </w:r>
      <w:proofErr w:type="gramEnd"/>
      <w:r w:rsidR="00CE30CF">
        <w:rPr>
          <w:rFonts w:ascii="Garamond" w:hAnsi="Garamond"/>
        </w:rPr>
        <w:t xml:space="preserve"> arguably for the vast majority of the groups, including the groups</w:t>
      </w:r>
      <w:r>
        <w:rPr>
          <w:rFonts w:ascii="Garamond" w:hAnsi="Garamond"/>
        </w:rPr>
        <w:t xml:space="preserve"> who were ambivalent about small government</w:t>
      </w:r>
      <w:r w:rsidR="00CE30CF">
        <w:rPr>
          <w:rFonts w:ascii="Garamond" w:hAnsi="Garamond"/>
        </w:rPr>
        <w:t xml:space="preserve">. </w:t>
      </w:r>
      <w:r>
        <w:rPr>
          <w:rFonts w:ascii="Garamond" w:hAnsi="Garamond"/>
        </w:rPr>
        <w:t>This is important. It suggest</w:t>
      </w:r>
      <w:r w:rsidR="00391FB7">
        <w:rPr>
          <w:rFonts w:ascii="Garamond" w:hAnsi="Garamond"/>
        </w:rPr>
        <w:t>s</w:t>
      </w:r>
      <w:r>
        <w:rPr>
          <w:rFonts w:ascii="Garamond" w:hAnsi="Garamond"/>
        </w:rPr>
        <w:t xml:space="preserve"> that support for limited government is not driven mainly by </w:t>
      </w:r>
      <w:r w:rsidR="00230252">
        <w:rPr>
          <w:rFonts w:ascii="Garamond" w:hAnsi="Garamond"/>
        </w:rPr>
        <w:t xml:space="preserve">a principled belief in small government, but instead </w:t>
      </w:r>
      <w:r>
        <w:rPr>
          <w:rFonts w:ascii="Garamond" w:hAnsi="Garamond"/>
        </w:rPr>
        <w:t xml:space="preserve">by </w:t>
      </w:r>
      <w:r w:rsidR="00230252">
        <w:rPr>
          <w:rFonts w:ascii="Garamond" w:hAnsi="Garamond"/>
        </w:rPr>
        <w:t xml:space="preserve">attitudes about </w:t>
      </w:r>
      <w:r>
        <w:rPr>
          <w:rFonts w:ascii="Garamond" w:hAnsi="Garamond"/>
        </w:rPr>
        <w:t xml:space="preserve">a </w:t>
      </w:r>
      <w:r w:rsidR="0052553B">
        <w:rPr>
          <w:rFonts w:ascii="Garamond" w:hAnsi="Garamond"/>
        </w:rPr>
        <w:t xml:space="preserve">particular </w:t>
      </w:r>
      <w:r w:rsidR="00230252">
        <w:rPr>
          <w:rFonts w:ascii="Garamond" w:hAnsi="Garamond"/>
        </w:rPr>
        <w:t>program’s recipients</w:t>
      </w:r>
      <w:r w:rsidR="0052553B">
        <w:rPr>
          <w:rFonts w:ascii="Garamond" w:hAnsi="Garamond"/>
        </w:rPr>
        <w:t xml:space="preserve"> </w:t>
      </w:r>
      <w:r w:rsidR="0052553B" w:rsidRPr="00F81589">
        <w:rPr>
          <w:rFonts w:ascii="Garamond" w:hAnsi="Garamond"/>
        </w:rPr>
        <w:t>(</w:t>
      </w:r>
      <w:r w:rsidR="0052553B">
        <w:rPr>
          <w:rFonts w:ascii="Garamond" w:hAnsi="Garamond"/>
        </w:rPr>
        <w:t>Nelson and K</w:t>
      </w:r>
      <w:r w:rsidR="0052553B" w:rsidRPr="00F81589">
        <w:rPr>
          <w:rFonts w:ascii="Garamond" w:hAnsi="Garamond"/>
        </w:rPr>
        <w:t>inder</w:t>
      </w:r>
      <w:r w:rsidR="0052553B">
        <w:rPr>
          <w:rFonts w:ascii="Garamond" w:hAnsi="Garamond"/>
        </w:rPr>
        <w:t xml:space="preserve"> 1996; </w:t>
      </w:r>
      <w:r w:rsidR="0052553B" w:rsidRPr="00F81589">
        <w:rPr>
          <w:rFonts w:ascii="Garamond" w:hAnsi="Garamond"/>
        </w:rPr>
        <w:t>Schneider</w:t>
      </w:r>
      <w:r w:rsidR="0052553B">
        <w:rPr>
          <w:rFonts w:ascii="Garamond" w:hAnsi="Garamond"/>
        </w:rPr>
        <w:t xml:space="preserve"> and Ingram 1993</w:t>
      </w:r>
      <w:r w:rsidR="0052553B" w:rsidRPr="00F81589">
        <w:rPr>
          <w:rFonts w:ascii="Garamond" w:hAnsi="Garamond"/>
        </w:rPr>
        <w:t xml:space="preserve">). </w:t>
      </w:r>
    </w:p>
    <w:p w14:paraId="5A505C2F" w14:textId="77777777" w:rsidR="00126C9D" w:rsidRDefault="00391FB7" w:rsidP="00126C9D">
      <w:pPr>
        <w:spacing w:line="480" w:lineRule="auto"/>
        <w:ind w:firstLine="720"/>
        <w:rPr>
          <w:rFonts w:ascii="Garamond" w:hAnsi="Garamond"/>
        </w:rPr>
      </w:pPr>
      <w:r>
        <w:rPr>
          <w:rFonts w:ascii="Garamond" w:hAnsi="Garamond"/>
        </w:rPr>
        <w:t xml:space="preserve">In other words, even though we see a stronger connection in recent years between anti-government attitudes and preferences for small government, </w:t>
      </w:r>
      <w:r w:rsidR="00126C9D">
        <w:rPr>
          <w:rFonts w:ascii="Garamond" w:hAnsi="Garamond"/>
        </w:rPr>
        <w:t xml:space="preserve">that connection is not as simple as such a correlation suggests. There is a complex set of understandings in play here. For many of the people I spent time with, </w:t>
      </w:r>
      <w:r>
        <w:rPr>
          <w:rFonts w:ascii="Garamond" w:hAnsi="Garamond"/>
        </w:rPr>
        <w:t xml:space="preserve">support for small government policies or candidates </w:t>
      </w:r>
      <w:r w:rsidR="00126C9D">
        <w:rPr>
          <w:rFonts w:ascii="Garamond" w:hAnsi="Garamond"/>
        </w:rPr>
        <w:t xml:space="preserve">seemed </w:t>
      </w:r>
      <w:r>
        <w:rPr>
          <w:rFonts w:ascii="Garamond" w:hAnsi="Garamond"/>
        </w:rPr>
        <w:t xml:space="preserve">motivated by something other than </w:t>
      </w:r>
      <w:r w:rsidR="00BB4D19">
        <w:rPr>
          <w:rFonts w:ascii="Garamond" w:hAnsi="Garamond"/>
        </w:rPr>
        <w:t>abstract adherence to the idea that smaller government is better</w:t>
      </w:r>
      <w:r w:rsidR="00126C9D">
        <w:rPr>
          <w:rFonts w:ascii="Garamond" w:hAnsi="Garamond"/>
        </w:rPr>
        <w:t>, and was not a simple result of disliking government or feeling ignored by it</w:t>
      </w:r>
      <w:r w:rsidR="00BB4D19">
        <w:rPr>
          <w:rFonts w:ascii="Garamond" w:hAnsi="Garamond"/>
        </w:rPr>
        <w:t xml:space="preserve">. </w:t>
      </w:r>
    </w:p>
    <w:p w14:paraId="3268FBC2" w14:textId="77777777" w:rsidR="00BF622E" w:rsidRDefault="00126C9D" w:rsidP="008D704F">
      <w:pPr>
        <w:spacing w:line="480" w:lineRule="auto"/>
        <w:ind w:firstLine="720"/>
        <w:rPr>
          <w:rFonts w:ascii="Garamond" w:hAnsi="Garamond"/>
        </w:rPr>
      </w:pPr>
      <w:r>
        <w:rPr>
          <w:rFonts w:ascii="Garamond" w:hAnsi="Garamond"/>
        </w:rPr>
        <w:t xml:space="preserve">This is where the politics of resentment comes in. In the conversations, you can see </w:t>
      </w:r>
      <w:r w:rsidR="00BB4D19">
        <w:rPr>
          <w:rFonts w:ascii="Garamond" w:hAnsi="Garamond"/>
        </w:rPr>
        <w:t xml:space="preserve">how </w:t>
      </w:r>
      <w:r>
        <w:rPr>
          <w:rFonts w:ascii="Garamond" w:hAnsi="Garamond"/>
        </w:rPr>
        <w:t xml:space="preserve">resentment </w:t>
      </w:r>
      <w:r w:rsidR="00BB4D19">
        <w:rPr>
          <w:rFonts w:ascii="Garamond" w:hAnsi="Garamond"/>
        </w:rPr>
        <w:t>toward target groups often served as the glue between anti-government and small government attitudes.</w:t>
      </w:r>
      <w:r w:rsidR="00BF622E">
        <w:rPr>
          <w:rFonts w:ascii="Garamond" w:hAnsi="Garamond"/>
        </w:rPr>
        <w:t xml:space="preserve"> </w:t>
      </w:r>
      <w:r w:rsidR="00BB4D19">
        <w:rPr>
          <w:rFonts w:ascii="Garamond" w:hAnsi="Garamond"/>
        </w:rPr>
        <w:t xml:space="preserve">This shows up in urban, suburban, and rural groups. In the rural groups, often the social group that serves as the target of opposition is urbanites. </w:t>
      </w:r>
    </w:p>
    <w:p w14:paraId="25C9E48B" w14:textId="556E66FB" w:rsidR="003D4CCD" w:rsidRPr="00F81589" w:rsidRDefault="00BB4D19" w:rsidP="00BF622E">
      <w:pPr>
        <w:spacing w:line="480" w:lineRule="auto"/>
        <w:ind w:firstLine="720"/>
        <w:rPr>
          <w:rFonts w:ascii="Garamond" w:hAnsi="Garamond"/>
        </w:rPr>
      </w:pPr>
      <w:r>
        <w:rPr>
          <w:rFonts w:ascii="Garamond" w:hAnsi="Garamond"/>
        </w:rPr>
        <w:t xml:space="preserve">I’ll start with the urban and suburban groups to illustrate. </w:t>
      </w:r>
      <w:r w:rsidR="00044492">
        <w:rPr>
          <w:rFonts w:ascii="Garamond" w:hAnsi="Garamond"/>
        </w:rPr>
        <w:t xml:space="preserve">Their complaints against government took a variety of forms. </w:t>
      </w:r>
      <w:r w:rsidR="00A12F68">
        <w:rPr>
          <w:rFonts w:ascii="Garamond" w:hAnsi="Garamond"/>
        </w:rPr>
        <w:t xml:space="preserve">Some people </w:t>
      </w:r>
      <w:r w:rsidR="00044492">
        <w:rPr>
          <w:rFonts w:ascii="Garamond" w:hAnsi="Garamond"/>
        </w:rPr>
        <w:t xml:space="preserve">said </w:t>
      </w:r>
      <w:r w:rsidR="003D4CCD" w:rsidRPr="00F81589">
        <w:rPr>
          <w:rFonts w:ascii="Garamond" w:hAnsi="Garamond"/>
        </w:rPr>
        <w:t xml:space="preserve">government only </w:t>
      </w:r>
      <w:r w:rsidR="00BF622E">
        <w:rPr>
          <w:rFonts w:ascii="Garamond" w:hAnsi="Garamond"/>
        </w:rPr>
        <w:t>cares</w:t>
      </w:r>
      <w:r w:rsidR="00044492">
        <w:rPr>
          <w:rFonts w:ascii="Garamond" w:hAnsi="Garamond"/>
        </w:rPr>
        <w:t xml:space="preserve"> about </w:t>
      </w:r>
      <w:r w:rsidR="003D4CCD" w:rsidRPr="00F81589">
        <w:rPr>
          <w:rFonts w:ascii="Garamond" w:hAnsi="Garamond"/>
        </w:rPr>
        <w:t>wealthy people and big business, not ordinary people (</w:t>
      </w:r>
      <w:r w:rsidR="003D4CCD">
        <w:rPr>
          <w:rFonts w:ascii="Garamond" w:hAnsi="Garamond"/>
        </w:rPr>
        <w:t>Groups 18b, 22b, 17</w:t>
      </w:r>
      <w:r w:rsidR="003D4CCD" w:rsidRPr="00F81589">
        <w:rPr>
          <w:rFonts w:ascii="Garamond" w:hAnsi="Garamond"/>
        </w:rPr>
        <w:t xml:space="preserve">). </w:t>
      </w:r>
      <w:r w:rsidR="009F54CA">
        <w:rPr>
          <w:rFonts w:ascii="Garamond" w:hAnsi="Garamond"/>
        </w:rPr>
        <w:t>O</w:t>
      </w:r>
      <w:r w:rsidR="003D4CCD" w:rsidRPr="00F81589">
        <w:rPr>
          <w:rFonts w:ascii="Garamond" w:hAnsi="Garamond"/>
        </w:rPr>
        <w:t>ther</w:t>
      </w:r>
      <w:r w:rsidR="00A12F68">
        <w:rPr>
          <w:rFonts w:ascii="Garamond" w:hAnsi="Garamond"/>
        </w:rPr>
        <w:t>s</w:t>
      </w:r>
      <w:r w:rsidR="003D4CCD" w:rsidRPr="00F81589">
        <w:rPr>
          <w:rFonts w:ascii="Garamond" w:hAnsi="Garamond"/>
        </w:rPr>
        <w:t xml:space="preserve"> </w:t>
      </w:r>
      <w:r w:rsidR="00A12F68">
        <w:rPr>
          <w:rFonts w:ascii="Garamond" w:hAnsi="Garamond"/>
        </w:rPr>
        <w:t xml:space="preserve">emphasized </w:t>
      </w:r>
      <w:r w:rsidR="003D4CCD" w:rsidRPr="00F81589">
        <w:rPr>
          <w:rFonts w:ascii="Garamond" w:hAnsi="Garamond"/>
        </w:rPr>
        <w:t>that people in government are not to be trusted, because they ignore and avoid important issues</w:t>
      </w:r>
      <w:r w:rsidR="003D4CCD">
        <w:rPr>
          <w:rFonts w:ascii="Garamond" w:hAnsi="Garamond"/>
        </w:rPr>
        <w:t xml:space="preserve"> </w:t>
      </w:r>
      <w:r w:rsidR="003D4CCD" w:rsidRPr="00F81589">
        <w:rPr>
          <w:rFonts w:ascii="Garamond" w:hAnsi="Garamond"/>
        </w:rPr>
        <w:t>(</w:t>
      </w:r>
      <w:r w:rsidR="003D4CCD">
        <w:rPr>
          <w:rFonts w:ascii="Garamond" w:hAnsi="Garamond"/>
        </w:rPr>
        <w:t>Group 22b</w:t>
      </w:r>
      <w:r w:rsidR="003D4CCD" w:rsidRPr="00F81589">
        <w:rPr>
          <w:rFonts w:ascii="Garamond" w:hAnsi="Garamond"/>
        </w:rPr>
        <w:t xml:space="preserve">). Also, </w:t>
      </w:r>
      <w:r w:rsidR="00A12F68">
        <w:rPr>
          <w:rFonts w:ascii="Garamond" w:hAnsi="Garamond"/>
        </w:rPr>
        <w:t xml:space="preserve">many people </w:t>
      </w:r>
      <w:r w:rsidR="003D4CCD" w:rsidRPr="00F81589">
        <w:rPr>
          <w:rFonts w:ascii="Garamond" w:hAnsi="Garamond"/>
        </w:rPr>
        <w:t xml:space="preserve">believed that politicians do not listen to constituents. For example, </w:t>
      </w:r>
      <w:r w:rsidR="00044492">
        <w:rPr>
          <w:rFonts w:ascii="Garamond" w:hAnsi="Garamond"/>
        </w:rPr>
        <w:t xml:space="preserve">one group that met in a gas station </w:t>
      </w:r>
      <w:r w:rsidR="003D4CCD" w:rsidRPr="00F81589">
        <w:rPr>
          <w:rFonts w:ascii="Garamond" w:hAnsi="Garamond"/>
        </w:rPr>
        <w:t xml:space="preserve">in </w:t>
      </w:r>
      <w:r w:rsidR="00044492">
        <w:rPr>
          <w:rFonts w:ascii="Garamond" w:hAnsi="Garamond"/>
        </w:rPr>
        <w:t xml:space="preserve">a </w:t>
      </w:r>
      <w:r w:rsidR="003D4CCD" w:rsidRPr="00F81589">
        <w:rPr>
          <w:rFonts w:ascii="Garamond" w:hAnsi="Garamond"/>
        </w:rPr>
        <w:t xml:space="preserve">central Wisconsin </w:t>
      </w:r>
      <w:r w:rsidR="00044492">
        <w:rPr>
          <w:rFonts w:ascii="Garamond" w:hAnsi="Garamond"/>
        </w:rPr>
        <w:t xml:space="preserve">city </w:t>
      </w:r>
      <w:r w:rsidR="003D4CCD" w:rsidRPr="00F81589">
        <w:rPr>
          <w:rFonts w:ascii="Garamond" w:hAnsi="Garamond"/>
        </w:rPr>
        <w:t>complained that their local member of Congress</w:t>
      </w:r>
      <w:r w:rsidR="00044492">
        <w:rPr>
          <w:rFonts w:ascii="Garamond" w:hAnsi="Garamond"/>
        </w:rPr>
        <w:t xml:space="preserve"> </w:t>
      </w:r>
      <w:r w:rsidR="003D4CCD" w:rsidRPr="00F81589">
        <w:rPr>
          <w:rFonts w:ascii="Garamond" w:hAnsi="Garamond"/>
        </w:rPr>
        <w:t>never p</w:t>
      </w:r>
      <w:r w:rsidR="00044492">
        <w:rPr>
          <w:rFonts w:ascii="Garamond" w:hAnsi="Garamond"/>
        </w:rPr>
        <w:t xml:space="preserve">aid attention to their concerns—even though some of them had gone to school with him, and he occasionally walked right by their table when he came in to make a purchase </w:t>
      </w:r>
      <w:r w:rsidR="003D4CCD" w:rsidRPr="00F81589">
        <w:rPr>
          <w:rFonts w:ascii="Garamond" w:hAnsi="Garamond"/>
        </w:rPr>
        <w:t>(</w:t>
      </w:r>
      <w:r w:rsidR="003D4CCD">
        <w:rPr>
          <w:rFonts w:ascii="Garamond" w:hAnsi="Garamond"/>
        </w:rPr>
        <w:t>Group 17</w:t>
      </w:r>
      <w:r w:rsidR="003D4CCD" w:rsidRPr="00F81589">
        <w:rPr>
          <w:rFonts w:ascii="Garamond" w:hAnsi="Garamond"/>
        </w:rPr>
        <w:t>)</w:t>
      </w:r>
      <w:r w:rsidR="003D4CCD">
        <w:rPr>
          <w:rFonts w:ascii="Garamond" w:hAnsi="Garamond"/>
        </w:rPr>
        <w:t>.</w:t>
      </w:r>
    </w:p>
    <w:p w14:paraId="4D5172D3" w14:textId="2C33A462" w:rsidR="003D4CCD" w:rsidRPr="00BB4D19" w:rsidRDefault="00044492" w:rsidP="008D704F">
      <w:pPr>
        <w:spacing w:line="480" w:lineRule="auto"/>
        <w:ind w:firstLine="720"/>
        <w:rPr>
          <w:rFonts w:ascii="Garamond" w:hAnsi="Garamond"/>
        </w:rPr>
      </w:pPr>
      <w:r>
        <w:rPr>
          <w:rFonts w:ascii="Garamond" w:hAnsi="Garamond"/>
        </w:rPr>
        <w:t xml:space="preserve">These </w:t>
      </w:r>
      <w:r w:rsidR="00BB4D19">
        <w:rPr>
          <w:rFonts w:ascii="Garamond" w:hAnsi="Garamond"/>
        </w:rPr>
        <w:t>complaints about government did not always translate into support for limit</w:t>
      </w:r>
      <w:r w:rsidR="00BF622E">
        <w:rPr>
          <w:rFonts w:ascii="Garamond" w:hAnsi="Garamond"/>
        </w:rPr>
        <w:t>ed government</w:t>
      </w:r>
      <w:r>
        <w:rPr>
          <w:rFonts w:ascii="Garamond" w:hAnsi="Garamond"/>
        </w:rPr>
        <w:t>.</w:t>
      </w:r>
      <w:r w:rsidR="00BB4D19">
        <w:rPr>
          <w:rFonts w:ascii="Garamond" w:hAnsi="Garamond"/>
        </w:rPr>
        <w:t xml:space="preserve"> S</w:t>
      </w:r>
      <w:r w:rsidR="00F83BA2">
        <w:rPr>
          <w:rFonts w:ascii="Garamond" w:hAnsi="Garamond"/>
        </w:rPr>
        <w:t xml:space="preserve">ometimes </w:t>
      </w:r>
      <w:r w:rsidR="00BB4D19">
        <w:rPr>
          <w:rFonts w:ascii="Garamond" w:hAnsi="Garamond"/>
        </w:rPr>
        <w:t xml:space="preserve">they </w:t>
      </w:r>
      <w:r w:rsidR="003D4CCD">
        <w:rPr>
          <w:rFonts w:ascii="Garamond" w:hAnsi="Garamond"/>
        </w:rPr>
        <w:t xml:space="preserve">fed </w:t>
      </w:r>
      <w:r w:rsidR="003D4CCD" w:rsidRPr="00F81589">
        <w:rPr>
          <w:rFonts w:ascii="Garamond" w:hAnsi="Garamond"/>
        </w:rPr>
        <w:t xml:space="preserve">arguments in favor of </w:t>
      </w:r>
      <w:r w:rsidR="003D4CCD" w:rsidRPr="00A12F68">
        <w:rPr>
          <w:rFonts w:ascii="Garamond" w:hAnsi="Garamond"/>
          <w:i/>
        </w:rPr>
        <w:t xml:space="preserve">more </w:t>
      </w:r>
      <w:r w:rsidR="003D4CCD" w:rsidRPr="00F81589">
        <w:rPr>
          <w:rFonts w:ascii="Garamond" w:hAnsi="Garamond"/>
        </w:rPr>
        <w:t>services</w:t>
      </w:r>
      <w:r w:rsidR="009F54CA">
        <w:rPr>
          <w:rFonts w:ascii="Garamond" w:hAnsi="Garamond"/>
        </w:rPr>
        <w:t>, rather than less</w:t>
      </w:r>
      <w:r w:rsidR="003D4CCD" w:rsidRPr="00F81589">
        <w:rPr>
          <w:rFonts w:ascii="Garamond" w:hAnsi="Garamond"/>
        </w:rPr>
        <w:t xml:space="preserve">. For example, many people </w:t>
      </w:r>
      <w:r w:rsidR="00083942">
        <w:rPr>
          <w:rFonts w:ascii="Garamond" w:hAnsi="Garamond"/>
        </w:rPr>
        <w:t xml:space="preserve">complained about the lack of regulation of the healthcare system and </w:t>
      </w:r>
      <w:r w:rsidR="003D4CCD" w:rsidRPr="00F81589">
        <w:rPr>
          <w:rFonts w:ascii="Garamond" w:hAnsi="Garamond"/>
        </w:rPr>
        <w:t xml:space="preserve">wanted to see government play a stronger role in </w:t>
      </w:r>
      <w:r w:rsidR="00083942">
        <w:rPr>
          <w:rFonts w:ascii="Garamond" w:hAnsi="Garamond"/>
        </w:rPr>
        <w:t>it</w:t>
      </w:r>
      <w:r w:rsidR="003D4CCD" w:rsidRPr="00F81589">
        <w:rPr>
          <w:rFonts w:ascii="Garamond" w:hAnsi="Garamond"/>
        </w:rPr>
        <w:t>, especially before the debate over the A</w:t>
      </w:r>
      <w:r w:rsidR="003D4CCD">
        <w:rPr>
          <w:rFonts w:ascii="Garamond" w:hAnsi="Garamond"/>
        </w:rPr>
        <w:t xml:space="preserve">ffordable </w:t>
      </w:r>
      <w:r w:rsidR="003D4CCD" w:rsidRPr="00F81589">
        <w:rPr>
          <w:rFonts w:ascii="Garamond" w:hAnsi="Garamond"/>
        </w:rPr>
        <w:t>C</w:t>
      </w:r>
      <w:r w:rsidR="003D4CCD">
        <w:rPr>
          <w:rFonts w:ascii="Garamond" w:hAnsi="Garamond"/>
        </w:rPr>
        <w:t xml:space="preserve">are </w:t>
      </w:r>
      <w:r w:rsidR="003D4CCD" w:rsidRPr="00F81589">
        <w:rPr>
          <w:rFonts w:ascii="Garamond" w:hAnsi="Garamond"/>
        </w:rPr>
        <w:t>A</w:t>
      </w:r>
      <w:r w:rsidR="003D4CCD">
        <w:rPr>
          <w:rFonts w:ascii="Garamond" w:hAnsi="Garamond"/>
        </w:rPr>
        <w:t>ct (</w:t>
      </w:r>
      <w:r w:rsidR="009C7429">
        <w:rPr>
          <w:rFonts w:ascii="Garamond" w:hAnsi="Garamond"/>
        </w:rPr>
        <w:t>or “</w:t>
      </w:r>
      <w:proofErr w:type="spellStart"/>
      <w:r w:rsidR="003D4CCD">
        <w:rPr>
          <w:rFonts w:ascii="Garamond" w:hAnsi="Garamond"/>
        </w:rPr>
        <w:t>Obamacare</w:t>
      </w:r>
      <w:proofErr w:type="spellEnd"/>
      <w:r w:rsidR="009C7429">
        <w:rPr>
          <w:rFonts w:ascii="Garamond" w:hAnsi="Garamond"/>
        </w:rPr>
        <w:t>”</w:t>
      </w:r>
      <w:r w:rsidR="003D4CCD">
        <w:rPr>
          <w:rFonts w:ascii="Garamond" w:hAnsi="Garamond"/>
        </w:rPr>
        <w:t>)</w:t>
      </w:r>
      <w:r w:rsidR="003D4CCD" w:rsidRPr="00F81589">
        <w:rPr>
          <w:rFonts w:ascii="Garamond" w:hAnsi="Garamond"/>
        </w:rPr>
        <w:t xml:space="preserve"> heated up and people adopted partisan stances</w:t>
      </w:r>
      <w:r w:rsidR="003D4CCD">
        <w:rPr>
          <w:rFonts w:ascii="Garamond" w:hAnsi="Garamond"/>
        </w:rPr>
        <w:t xml:space="preserve"> (Groups 18a, 18b, 22b, </w:t>
      </w:r>
      <w:r w:rsidR="003D4CCD" w:rsidRPr="007F3E66">
        <w:rPr>
          <w:rFonts w:ascii="Garamond" w:hAnsi="Garamond"/>
        </w:rPr>
        <w:t>17, 21b).</w:t>
      </w:r>
      <w:r w:rsidR="003D4CCD">
        <w:rPr>
          <w:rFonts w:ascii="Garamond" w:hAnsi="Garamond"/>
        </w:rPr>
        <w:t xml:space="preserve"> Also, a</w:t>
      </w:r>
      <w:r w:rsidR="003D4CCD" w:rsidRPr="00F81589">
        <w:rPr>
          <w:rFonts w:ascii="Garamond" w:hAnsi="Garamond"/>
        </w:rPr>
        <w:t xml:space="preserve"> group meeting for lunch in </w:t>
      </w:r>
      <w:r w:rsidR="003D4CCD">
        <w:rPr>
          <w:rFonts w:ascii="Garamond" w:hAnsi="Garamond"/>
        </w:rPr>
        <w:t xml:space="preserve">a </w:t>
      </w:r>
      <w:r w:rsidR="003D4CCD" w:rsidRPr="00F81589">
        <w:rPr>
          <w:rFonts w:ascii="Garamond" w:hAnsi="Garamond"/>
        </w:rPr>
        <w:t xml:space="preserve">Milwaukee suburb </w:t>
      </w:r>
      <w:r w:rsidR="00083942">
        <w:rPr>
          <w:rFonts w:ascii="Garamond" w:hAnsi="Garamond"/>
        </w:rPr>
        <w:t xml:space="preserve">complained about lack of attention to local crime and </w:t>
      </w:r>
      <w:r w:rsidR="003D4CCD" w:rsidRPr="00F81589">
        <w:rPr>
          <w:rFonts w:ascii="Garamond" w:hAnsi="Garamond"/>
        </w:rPr>
        <w:t xml:space="preserve">wanted to see more money spent on crime prevention </w:t>
      </w:r>
      <w:r w:rsidR="00083942">
        <w:rPr>
          <w:rFonts w:ascii="Garamond" w:hAnsi="Garamond"/>
        </w:rPr>
        <w:t xml:space="preserve">and law enforcement </w:t>
      </w:r>
      <w:r w:rsidR="003D4CCD" w:rsidRPr="00F81589">
        <w:rPr>
          <w:rFonts w:ascii="Garamond" w:hAnsi="Garamond"/>
        </w:rPr>
        <w:t>(</w:t>
      </w:r>
      <w:r w:rsidR="003D4CCD">
        <w:rPr>
          <w:rFonts w:ascii="Garamond" w:hAnsi="Garamond"/>
        </w:rPr>
        <w:t>Group 18b</w:t>
      </w:r>
      <w:r w:rsidR="003D4CCD" w:rsidRPr="00F81589">
        <w:rPr>
          <w:rFonts w:ascii="Garamond" w:hAnsi="Garamond"/>
        </w:rPr>
        <w:t xml:space="preserve">). </w:t>
      </w:r>
    </w:p>
    <w:p w14:paraId="48AEE9AF" w14:textId="7E156800" w:rsidR="000C21F0" w:rsidRDefault="00044492" w:rsidP="008D704F">
      <w:pPr>
        <w:spacing w:line="480" w:lineRule="auto"/>
        <w:ind w:firstLine="720"/>
        <w:rPr>
          <w:rFonts w:ascii="Garamond" w:hAnsi="Garamond"/>
        </w:rPr>
      </w:pPr>
      <w:r>
        <w:rPr>
          <w:rFonts w:ascii="Garamond" w:hAnsi="Garamond"/>
        </w:rPr>
        <w:t>What made the difference? Why were they looking for government spending in some situations, but government cuts in others?</w:t>
      </w:r>
      <w:r w:rsidR="00F70701">
        <w:rPr>
          <w:rFonts w:ascii="Garamond" w:hAnsi="Garamond"/>
        </w:rPr>
        <w:t xml:space="preserve"> One important difference seems to be the way they talked about the recipients of the programs. </w:t>
      </w:r>
      <w:r w:rsidR="00F83BA2">
        <w:rPr>
          <w:rFonts w:ascii="Garamond" w:hAnsi="Garamond"/>
        </w:rPr>
        <w:t xml:space="preserve">Take, </w:t>
      </w:r>
      <w:r w:rsidR="003D4CCD" w:rsidRPr="00F81589">
        <w:rPr>
          <w:rFonts w:ascii="Garamond" w:hAnsi="Garamond"/>
        </w:rPr>
        <w:t>for example</w:t>
      </w:r>
      <w:r w:rsidR="00F83BA2">
        <w:rPr>
          <w:rFonts w:ascii="Garamond" w:hAnsi="Garamond"/>
        </w:rPr>
        <w:t>,</w:t>
      </w:r>
      <w:r w:rsidR="003D4CCD" w:rsidRPr="00F81589">
        <w:rPr>
          <w:rFonts w:ascii="Garamond" w:hAnsi="Garamond"/>
        </w:rPr>
        <w:t xml:space="preserve"> the group in the central Wisconsin city </w:t>
      </w:r>
      <w:r w:rsidR="00A12F68">
        <w:rPr>
          <w:rFonts w:ascii="Garamond" w:hAnsi="Garamond"/>
        </w:rPr>
        <w:t xml:space="preserve">on the northern edge of the Milwaukee media market </w:t>
      </w:r>
      <w:r w:rsidR="003D4CCD" w:rsidRPr="00F81589">
        <w:rPr>
          <w:rFonts w:ascii="Garamond" w:hAnsi="Garamond"/>
        </w:rPr>
        <w:t>(</w:t>
      </w:r>
      <w:r w:rsidR="003D4CCD">
        <w:rPr>
          <w:rFonts w:ascii="Garamond" w:hAnsi="Garamond"/>
        </w:rPr>
        <w:t>Group 17</w:t>
      </w:r>
      <w:r w:rsidR="003D4CCD" w:rsidRPr="00F81589">
        <w:rPr>
          <w:rFonts w:ascii="Garamond" w:hAnsi="Garamond"/>
        </w:rPr>
        <w:t xml:space="preserve">). This group was composed of </w:t>
      </w:r>
      <w:r w:rsidR="003D4CCD">
        <w:rPr>
          <w:rFonts w:ascii="Garamond" w:hAnsi="Garamond"/>
        </w:rPr>
        <w:t xml:space="preserve">men who were </w:t>
      </w:r>
      <w:r w:rsidR="003D4CCD" w:rsidRPr="00F81589">
        <w:rPr>
          <w:rFonts w:ascii="Garamond" w:hAnsi="Garamond"/>
        </w:rPr>
        <w:t xml:space="preserve">retired unionized workers </w:t>
      </w:r>
      <w:r w:rsidR="003D4CCD">
        <w:rPr>
          <w:rFonts w:ascii="Garamond" w:hAnsi="Garamond"/>
        </w:rPr>
        <w:t xml:space="preserve">from </w:t>
      </w:r>
      <w:r w:rsidR="003D4CCD" w:rsidRPr="00F81589">
        <w:rPr>
          <w:rFonts w:ascii="Garamond" w:hAnsi="Garamond"/>
        </w:rPr>
        <w:t xml:space="preserve">a large local manufacturing plant. </w:t>
      </w:r>
      <w:r w:rsidR="00083942">
        <w:rPr>
          <w:rFonts w:ascii="Garamond" w:hAnsi="Garamond"/>
        </w:rPr>
        <w:t xml:space="preserve">They were </w:t>
      </w:r>
      <w:r w:rsidR="00BF622E">
        <w:rPr>
          <w:rFonts w:ascii="Garamond" w:hAnsi="Garamond"/>
        </w:rPr>
        <w:t>mostly</w:t>
      </w:r>
      <w:r w:rsidR="00083942">
        <w:rPr>
          <w:rFonts w:ascii="Garamond" w:hAnsi="Garamond"/>
        </w:rPr>
        <w:t xml:space="preserve"> Democrats; t</w:t>
      </w:r>
      <w:r w:rsidR="003D4CCD" w:rsidRPr="00F81589">
        <w:rPr>
          <w:rFonts w:ascii="Garamond" w:hAnsi="Garamond"/>
        </w:rPr>
        <w:t xml:space="preserve">hey regularly told me that only one of their members votes Republican (he had been a lawyer for </w:t>
      </w:r>
      <w:r w:rsidR="00F70701">
        <w:rPr>
          <w:rFonts w:ascii="Garamond" w:hAnsi="Garamond"/>
        </w:rPr>
        <w:t xml:space="preserve">the </w:t>
      </w:r>
      <w:r w:rsidR="003D4CCD" w:rsidRPr="00F81589">
        <w:rPr>
          <w:rFonts w:ascii="Garamond" w:hAnsi="Garamond"/>
        </w:rPr>
        <w:t>company</w:t>
      </w:r>
      <w:r w:rsidR="00F70701">
        <w:rPr>
          <w:rFonts w:ascii="Garamond" w:hAnsi="Garamond"/>
        </w:rPr>
        <w:t xml:space="preserve"> for which most of them had worked</w:t>
      </w:r>
      <w:r w:rsidR="003D4CCD" w:rsidRPr="00F81589">
        <w:rPr>
          <w:rFonts w:ascii="Garamond" w:hAnsi="Garamond"/>
        </w:rPr>
        <w:t xml:space="preserve">). Although that </w:t>
      </w:r>
      <w:r w:rsidR="00A12F68">
        <w:rPr>
          <w:rFonts w:ascii="Garamond" w:hAnsi="Garamond"/>
        </w:rPr>
        <w:t xml:space="preserve">former attorney </w:t>
      </w:r>
      <w:r w:rsidR="00F70701">
        <w:rPr>
          <w:rFonts w:ascii="Garamond" w:hAnsi="Garamond"/>
        </w:rPr>
        <w:t xml:space="preserve">was consistently opposed to government spending, </w:t>
      </w:r>
      <w:r w:rsidR="00A12F68">
        <w:rPr>
          <w:rFonts w:ascii="Garamond" w:hAnsi="Garamond"/>
        </w:rPr>
        <w:t xml:space="preserve">the other members </w:t>
      </w:r>
      <w:r w:rsidR="00F70701">
        <w:rPr>
          <w:rFonts w:ascii="Garamond" w:hAnsi="Garamond"/>
        </w:rPr>
        <w:t xml:space="preserve">were more ambivalent. They supported some things—public </w:t>
      </w:r>
      <w:r w:rsidR="003D4CCD" w:rsidRPr="00F81589">
        <w:rPr>
          <w:rFonts w:ascii="Garamond" w:hAnsi="Garamond"/>
        </w:rPr>
        <w:t>education and</w:t>
      </w:r>
      <w:r w:rsidR="00F70701">
        <w:rPr>
          <w:rFonts w:ascii="Garamond" w:hAnsi="Garamond"/>
        </w:rPr>
        <w:t xml:space="preserve"> protection of workers’ rights—while asserting </w:t>
      </w:r>
      <w:r w:rsidR="003D4CCD" w:rsidRPr="00F81589">
        <w:rPr>
          <w:rFonts w:ascii="Garamond" w:hAnsi="Garamond"/>
        </w:rPr>
        <w:t xml:space="preserve">that government often messes things up and runs inefficiently. </w:t>
      </w:r>
      <w:r w:rsidR="00083942">
        <w:rPr>
          <w:rFonts w:ascii="Garamond" w:hAnsi="Garamond"/>
        </w:rPr>
        <w:t xml:space="preserve">Also, some of them regularly remarked that </w:t>
      </w:r>
      <w:r w:rsidR="000C21F0">
        <w:rPr>
          <w:rFonts w:ascii="Garamond" w:hAnsi="Garamond"/>
        </w:rPr>
        <w:t xml:space="preserve">government intervention was necessary to change </w:t>
      </w:r>
      <w:r w:rsidR="00F83BA2">
        <w:rPr>
          <w:rFonts w:ascii="Garamond" w:hAnsi="Garamond"/>
        </w:rPr>
        <w:t xml:space="preserve">the </w:t>
      </w:r>
      <w:r w:rsidR="003D4CCD" w:rsidRPr="00F81589">
        <w:rPr>
          <w:rFonts w:ascii="Garamond" w:hAnsi="Garamond"/>
        </w:rPr>
        <w:t>increasing divide between haves and have-nots</w:t>
      </w:r>
      <w:r w:rsidR="003D4CCD">
        <w:rPr>
          <w:rFonts w:ascii="Garamond" w:hAnsi="Garamond"/>
        </w:rPr>
        <w:t xml:space="preserve">. </w:t>
      </w:r>
    </w:p>
    <w:p w14:paraId="7947C107" w14:textId="77777777" w:rsidR="003D4CCD" w:rsidRPr="00F81589" w:rsidRDefault="000C21F0" w:rsidP="008D704F">
      <w:pPr>
        <w:spacing w:line="480" w:lineRule="auto"/>
        <w:ind w:firstLine="720"/>
        <w:rPr>
          <w:rFonts w:ascii="Garamond" w:hAnsi="Garamond"/>
        </w:rPr>
      </w:pPr>
      <w:r>
        <w:rPr>
          <w:rFonts w:ascii="Garamond" w:hAnsi="Garamond"/>
        </w:rPr>
        <w:t xml:space="preserve">Most of these men </w:t>
      </w:r>
      <w:r w:rsidR="00F83BA2">
        <w:rPr>
          <w:rFonts w:ascii="Garamond" w:hAnsi="Garamond"/>
        </w:rPr>
        <w:t>considered themselves have-nots</w:t>
      </w:r>
      <w:r>
        <w:rPr>
          <w:rFonts w:ascii="Garamond" w:hAnsi="Garamond"/>
        </w:rPr>
        <w:t xml:space="preserve"> and they used that identity to justi</w:t>
      </w:r>
      <w:r w:rsidR="009C7429">
        <w:rPr>
          <w:rFonts w:ascii="Garamond" w:hAnsi="Garamond"/>
        </w:rPr>
        <w:t>fy their support for government-</w:t>
      </w:r>
      <w:r>
        <w:rPr>
          <w:rFonts w:ascii="Garamond" w:hAnsi="Garamond"/>
        </w:rPr>
        <w:t>supported health care and increased spending on education</w:t>
      </w:r>
      <w:r w:rsidR="00F83BA2">
        <w:rPr>
          <w:rFonts w:ascii="Garamond" w:hAnsi="Garamond"/>
        </w:rPr>
        <w:t xml:space="preserve">. </w:t>
      </w:r>
      <w:r w:rsidR="00F70701">
        <w:rPr>
          <w:rFonts w:ascii="Garamond" w:hAnsi="Garamond"/>
        </w:rPr>
        <w:t xml:space="preserve">But sometimes their attitudes toward certain groups worked to support their arguments </w:t>
      </w:r>
      <w:r w:rsidR="00F70701" w:rsidRPr="00F70701">
        <w:rPr>
          <w:rFonts w:ascii="Garamond" w:hAnsi="Garamond"/>
          <w:i/>
        </w:rPr>
        <w:t xml:space="preserve">against </w:t>
      </w:r>
      <w:r w:rsidR="00F70701">
        <w:rPr>
          <w:rFonts w:ascii="Garamond" w:hAnsi="Garamond"/>
        </w:rPr>
        <w:t xml:space="preserve">government spending. They were adamant that immigrants should speak English in this country, and they </w:t>
      </w:r>
      <w:r w:rsidR="0052553B">
        <w:rPr>
          <w:rFonts w:ascii="Garamond" w:hAnsi="Garamond"/>
        </w:rPr>
        <w:t xml:space="preserve">argued </w:t>
      </w:r>
      <w:r w:rsidR="00F70701">
        <w:rPr>
          <w:rFonts w:ascii="Garamond" w:hAnsi="Garamond"/>
        </w:rPr>
        <w:t xml:space="preserve">several times to me </w:t>
      </w:r>
      <w:r w:rsidR="0052553B">
        <w:rPr>
          <w:rFonts w:ascii="Garamond" w:hAnsi="Garamond"/>
        </w:rPr>
        <w:t xml:space="preserve">that </w:t>
      </w:r>
      <w:r w:rsidR="003D4CCD" w:rsidRPr="00F81589">
        <w:rPr>
          <w:rFonts w:ascii="Garamond" w:hAnsi="Garamond"/>
        </w:rPr>
        <w:t>government support should only serve certain types of people: those that work hard, and those that speak English.</w:t>
      </w:r>
    </w:p>
    <w:p w14:paraId="50C51D4E" w14:textId="77777777" w:rsidR="003D4CCD" w:rsidRPr="007F3E66" w:rsidRDefault="00BB4D19" w:rsidP="008D704F">
      <w:pPr>
        <w:pStyle w:val="Heading2"/>
        <w:spacing w:line="480" w:lineRule="auto"/>
        <w:rPr>
          <w:rFonts w:ascii="Garamond" w:hAnsi="Garamond"/>
          <w:color w:val="auto"/>
          <w:sz w:val="24"/>
        </w:rPr>
      </w:pPr>
      <w:r>
        <w:rPr>
          <w:rFonts w:ascii="Garamond" w:hAnsi="Garamond"/>
          <w:color w:val="auto"/>
          <w:sz w:val="24"/>
        </w:rPr>
        <w:t>S</w:t>
      </w:r>
      <w:r w:rsidR="003D4CCD" w:rsidRPr="007F3E66">
        <w:rPr>
          <w:rFonts w:ascii="Garamond" w:hAnsi="Garamond"/>
          <w:color w:val="auto"/>
          <w:sz w:val="24"/>
        </w:rPr>
        <w:t>mall government</w:t>
      </w:r>
      <w:r>
        <w:rPr>
          <w:rFonts w:ascii="Garamond" w:hAnsi="Garamond"/>
          <w:color w:val="auto"/>
          <w:sz w:val="24"/>
        </w:rPr>
        <w:t xml:space="preserve"> through the lens of rural consciousness</w:t>
      </w:r>
    </w:p>
    <w:p w14:paraId="35022B9A" w14:textId="77777777" w:rsidR="0076235E" w:rsidRDefault="003D4CCD" w:rsidP="008D704F">
      <w:pPr>
        <w:spacing w:line="480" w:lineRule="auto"/>
        <w:ind w:firstLine="720"/>
        <w:rPr>
          <w:rFonts w:ascii="Garamond" w:hAnsi="Garamond"/>
        </w:rPr>
      </w:pPr>
      <w:r w:rsidRPr="00F81589">
        <w:rPr>
          <w:rFonts w:ascii="Garamond" w:hAnsi="Garamond"/>
        </w:rPr>
        <w:t xml:space="preserve">In rural areas, </w:t>
      </w:r>
      <w:r w:rsidR="000C21F0">
        <w:rPr>
          <w:rFonts w:ascii="Garamond" w:hAnsi="Garamond"/>
        </w:rPr>
        <w:t xml:space="preserve">attitudes toward social groups also played an important role in </w:t>
      </w:r>
      <w:r w:rsidRPr="00F81589">
        <w:rPr>
          <w:rFonts w:ascii="Garamond" w:hAnsi="Garamond"/>
        </w:rPr>
        <w:t>conversations about government spending and connections to the government</w:t>
      </w:r>
      <w:r w:rsidR="000C21F0">
        <w:rPr>
          <w:rFonts w:ascii="Garamond" w:hAnsi="Garamond"/>
        </w:rPr>
        <w:t xml:space="preserve">. However, there was an important </w:t>
      </w:r>
      <w:r w:rsidRPr="00F81589">
        <w:rPr>
          <w:rFonts w:ascii="Garamond" w:hAnsi="Garamond"/>
        </w:rPr>
        <w:t>differe</w:t>
      </w:r>
      <w:r w:rsidR="000C21F0">
        <w:rPr>
          <w:rFonts w:ascii="Garamond" w:hAnsi="Garamond"/>
        </w:rPr>
        <w:t>nce. I</w:t>
      </w:r>
      <w:r>
        <w:rPr>
          <w:rFonts w:ascii="Garamond" w:hAnsi="Garamond"/>
        </w:rPr>
        <w:t xml:space="preserve">n rural areas, </w:t>
      </w:r>
      <w:r w:rsidR="000C21F0">
        <w:rPr>
          <w:rFonts w:ascii="Garamond" w:hAnsi="Garamond"/>
        </w:rPr>
        <w:t xml:space="preserve">the identity with rural people intertwined with a sense of distributive injustice toward </w:t>
      </w:r>
      <w:r w:rsidR="0076235E">
        <w:rPr>
          <w:rFonts w:ascii="Garamond" w:hAnsi="Garamond"/>
        </w:rPr>
        <w:t xml:space="preserve">people in such places provided a perspective with which small government arguments resonated well. Rural consciousness did not necessarily lead to support for small government, nor was it the only perspective through which people made small government arguments. But it served as a justification for small government that encompassed many important aspects of peoples’ sense of self and their sense of their place in society. </w:t>
      </w:r>
    </w:p>
    <w:p w14:paraId="2F4F8CDC" w14:textId="2395643A" w:rsidR="003D4CCD" w:rsidRPr="00F81589" w:rsidRDefault="000C21F0" w:rsidP="008D704F">
      <w:pPr>
        <w:spacing w:line="480" w:lineRule="auto"/>
        <w:ind w:firstLine="720"/>
        <w:rPr>
          <w:rFonts w:ascii="Garamond" w:hAnsi="Garamond"/>
        </w:rPr>
      </w:pPr>
      <w:r>
        <w:rPr>
          <w:rFonts w:ascii="Garamond" w:hAnsi="Garamond"/>
        </w:rPr>
        <w:t xml:space="preserve">In other words, when people in rural areas </w:t>
      </w:r>
      <w:r w:rsidR="003D4CCD" w:rsidRPr="00F81589">
        <w:rPr>
          <w:rFonts w:ascii="Garamond" w:hAnsi="Garamond"/>
        </w:rPr>
        <w:t xml:space="preserve">claimed that government did not represent their interests, </w:t>
      </w:r>
      <w:r>
        <w:rPr>
          <w:rFonts w:ascii="Garamond" w:hAnsi="Garamond"/>
        </w:rPr>
        <w:t xml:space="preserve">many of </w:t>
      </w:r>
      <w:r w:rsidR="00BF622E">
        <w:rPr>
          <w:rFonts w:ascii="Garamond" w:hAnsi="Garamond"/>
        </w:rPr>
        <w:t>their</w:t>
      </w:r>
      <w:r w:rsidR="003D4CCD" w:rsidRPr="00F81589">
        <w:rPr>
          <w:rFonts w:ascii="Garamond" w:hAnsi="Garamond"/>
        </w:rPr>
        <w:t xml:space="preserve"> claims were rooted in </w:t>
      </w:r>
      <w:r w:rsidR="00BF622E">
        <w:rPr>
          <w:rFonts w:ascii="Garamond" w:hAnsi="Garamond"/>
        </w:rPr>
        <w:t>identities</w:t>
      </w:r>
      <w:r w:rsidR="003D4CCD" w:rsidRPr="00F81589">
        <w:rPr>
          <w:rFonts w:ascii="Garamond" w:hAnsi="Garamond"/>
        </w:rPr>
        <w:t xml:space="preserve"> as rural people. In addition, when they tried to make sense of the proper role of government, the concept of deservingness mattered just as it did in more urban areas. However, their understanding of </w:t>
      </w:r>
      <w:r w:rsidR="003D4CCD" w:rsidRPr="00F81589">
        <w:rPr>
          <w:rFonts w:ascii="Garamond" w:hAnsi="Garamond"/>
          <w:i/>
        </w:rPr>
        <w:t xml:space="preserve">who </w:t>
      </w:r>
      <w:proofErr w:type="gramStart"/>
      <w:r w:rsidR="003D4CCD" w:rsidRPr="00F81589">
        <w:rPr>
          <w:rFonts w:ascii="Garamond" w:hAnsi="Garamond"/>
        </w:rPr>
        <w:t>is deserving</w:t>
      </w:r>
      <w:proofErr w:type="gramEnd"/>
      <w:r w:rsidR="003D4CCD" w:rsidRPr="00F81589">
        <w:rPr>
          <w:rFonts w:ascii="Garamond" w:hAnsi="Garamond"/>
        </w:rPr>
        <w:t xml:space="preserve"> was often rooted in contrasts between themselves as rural people and </w:t>
      </w:r>
      <w:proofErr w:type="spellStart"/>
      <w:r w:rsidR="003D4CCD" w:rsidRPr="00F81589">
        <w:rPr>
          <w:rFonts w:ascii="Garamond" w:hAnsi="Garamond"/>
        </w:rPr>
        <w:t>nonrural</w:t>
      </w:r>
      <w:proofErr w:type="spellEnd"/>
      <w:r w:rsidR="003D4CCD" w:rsidRPr="00F81589">
        <w:rPr>
          <w:rFonts w:ascii="Garamond" w:hAnsi="Garamond"/>
        </w:rPr>
        <w:t xml:space="preserve"> people who did </w:t>
      </w:r>
      <w:r w:rsidR="003D4CCD">
        <w:rPr>
          <w:rFonts w:ascii="Garamond" w:hAnsi="Garamond"/>
        </w:rPr>
        <w:t xml:space="preserve">not </w:t>
      </w:r>
      <w:r w:rsidR="003D4CCD" w:rsidRPr="00F81589">
        <w:rPr>
          <w:rFonts w:ascii="Garamond" w:hAnsi="Garamond"/>
        </w:rPr>
        <w:t xml:space="preserve">face the same challenges, and did not share the same work ethic or values. </w:t>
      </w:r>
    </w:p>
    <w:p w14:paraId="19DBAC91" w14:textId="77777777" w:rsidR="003D4CCD" w:rsidRPr="00F81589" w:rsidRDefault="003D4CCD" w:rsidP="008D704F">
      <w:pPr>
        <w:spacing w:line="480" w:lineRule="auto"/>
        <w:ind w:firstLine="720"/>
        <w:rPr>
          <w:rFonts w:ascii="Garamond" w:hAnsi="Garamond"/>
        </w:rPr>
      </w:pPr>
      <w:r w:rsidRPr="00F81589">
        <w:rPr>
          <w:rFonts w:ascii="Garamond" w:hAnsi="Garamond"/>
        </w:rPr>
        <w:t>When I asked a group meeting at a service station in a hamlet in central Wisconsin (</w:t>
      </w:r>
      <w:r>
        <w:rPr>
          <w:rFonts w:ascii="Garamond" w:hAnsi="Garamond"/>
        </w:rPr>
        <w:t>Group 1</w:t>
      </w:r>
      <w:r w:rsidRPr="00F81589">
        <w:rPr>
          <w:rFonts w:ascii="Garamond" w:hAnsi="Garamond"/>
        </w:rPr>
        <w:t>) whether state government represents the concerns of rural Wisconsin, one man replied:</w:t>
      </w:r>
    </w:p>
    <w:p w14:paraId="1B77E595" w14:textId="77777777" w:rsidR="003D4CCD" w:rsidRPr="00881441" w:rsidRDefault="003D4CCD" w:rsidP="00F101E1">
      <w:pPr>
        <w:autoSpaceDE w:val="0"/>
        <w:autoSpaceDN w:val="0"/>
        <w:adjustRightInd w:val="0"/>
        <w:spacing w:after="120"/>
        <w:ind w:left="720"/>
        <w:rPr>
          <w:rFonts w:ascii="Garamond" w:hAnsi="Garamond"/>
        </w:rPr>
      </w:pPr>
      <w:r w:rsidRPr="00F81589">
        <w:rPr>
          <w:rFonts w:ascii="Garamond" w:hAnsi="Garamond"/>
        </w:rPr>
        <w:t xml:space="preserve">Yeah, I think that um, I think that is an issue. That seems, bothers a lot of people in this neighborhood, </w:t>
      </w:r>
      <w:proofErr w:type="gramStart"/>
      <w:r w:rsidRPr="00F81589">
        <w:rPr>
          <w:rFonts w:ascii="Garamond" w:hAnsi="Garamond"/>
        </w:rPr>
        <w:t>is</w:t>
      </w:r>
      <w:proofErr w:type="gramEnd"/>
      <w:r w:rsidRPr="00F81589">
        <w:rPr>
          <w:rFonts w:ascii="Garamond" w:hAnsi="Garamond"/>
        </w:rPr>
        <w:t xml:space="preserve"> that people in Madison are just simply not listening to what the people have to say. You can tell your representative and they go down there and vote whatever the party tells ‘</w:t>
      </w:r>
      <w:proofErr w:type="spellStart"/>
      <w:r w:rsidRPr="00F81589">
        <w:rPr>
          <w:rFonts w:ascii="Garamond" w:hAnsi="Garamond"/>
        </w:rPr>
        <w:t>em</w:t>
      </w:r>
      <w:proofErr w:type="spellEnd"/>
      <w:r w:rsidRPr="00F81589">
        <w:rPr>
          <w:rFonts w:ascii="Garamond" w:hAnsi="Garamond"/>
        </w:rPr>
        <w:t xml:space="preserve"> to vote, not what you said.</w:t>
      </w:r>
    </w:p>
    <w:p w14:paraId="61AF53BA" w14:textId="77777777" w:rsidR="003D4CCD" w:rsidRPr="00F81589" w:rsidRDefault="003D4CCD" w:rsidP="008D704F">
      <w:pPr>
        <w:spacing w:line="480" w:lineRule="auto"/>
        <w:ind w:firstLine="720"/>
        <w:rPr>
          <w:rFonts w:ascii="Garamond" w:hAnsi="Garamond"/>
        </w:rPr>
      </w:pPr>
      <w:r w:rsidRPr="00F81589">
        <w:rPr>
          <w:rFonts w:ascii="Garamond" w:hAnsi="Garamond"/>
        </w:rPr>
        <w:t>The awareness of their status as rural residents often entered into considerations of the appropriate size of government, and the related notions of need and deservingness</w:t>
      </w:r>
      <w:r>
        <w:rPr>
          <w:rFonts w:ascii="Garamond" w:hAnsi="Garamond"/>
        </w:rPr>
        <w:t>.</w:t>
      </w:r>
      <w:r w:rsidRPr="00F81589">
        <w:rPr>
          <w:rFonts w:ascii="Garamond" w:hAnsi="Garamond"/>
        </w:rPr>
        <w:t xml:space="preserve"> For example, in a small </w:t>
      </w:r>
      <w:r>
        <w:rPr>
          <w:rFonts w:ascii="Garamond" w:hAnsi="Garamond"/>
        </w:rPr>
        <w:t>north-central tourist community</w:t>
      </w:r>
      <w:r w:rsidRPr="00F81589">
        <w:rPr>
          <w:rFonts w:ascii="Garamond" w:hAnsi="Garamond"/>
        </w:rPr>
        <w:t xml:space="preserve"> (</w:t>
      </w:r>
      <w:r>
        <w:rPr>
          <w:rFonts w:ascii="Garamond" w:hAnsi="Garamond"/>
        </w:rPr>
        <w:t>Group 9</w:t>
      </w:r>
      <w:r w:rsidRPr="00F81589">
        <w:rPr>
          <w:rFonts w:ascii="Garamond" w:hAnsi="Garamond"/>
        </w:rPr>
        <w:t>), a group of people meeting every morning at a diner for breakfast compl</w:t>
      </w:r>
      <w:r>
        <w:rPr>
          <w:rFonts w:ascii="Garamond" w:hAnsi="Garamond"/>
        </w:rPr>
        <w:t>ained about high taxes, as did the vast major</w:t>
      </w:r>
      <w:r w:rsidR="009C7429">
        <w:rPr>
          <w:rFonts w:ascii="Garamond" w:hAnsi="Garamond"/>
        </w:rPr>
        <w:t xml:space="preserve">ity of </w:t>
      </w:r>
      <w:r>
        <w:rPr>
          <w:rFonts w:ascii="Garamond" w:hAnsi="Garamond"/>
        </w:rPr>
        <w:t>the g</w:t>
      </w:r>
      <w:r w:rsidRPr="005F5320">
        <w:rPr>
          <w:rFonts w:ascii="Garamond" w:hAnsi="Garamond"/>
        </w:rPr>
        <w:t xml:space="preserve">roups in </w:t>
      </w:r>
      <w:r w:rsidR="009C7429" w:rsidRPr="005F5320">
        <w:rPr>
          <w:rFonts w:ascii="Garamond" w:hAnsi="Garamond"/>
        </w:rPr>
        <w:t>this</w:t>
      </w:r>
      <w:r w:rsidRPr="005F5320">
        <w:rPr>
          <w:rFonts w:ascii="Garamond" w:hAnsi="Garamond"/>
        </w:rPr>
        <w:t xml:space="preserve"> study. But at the same time, they strongly supported some forms of government programs, including state-run health care and public education. One man in his 20s said outright, “Everyone should have a right to go to college.” And another complained about th</w:t>
      </w:r>
      <w:r w:rsidRPr="00F81589">
        <w:rPr>
          <w:rFonts w:ascii="Garamond" w:hAnsi="Garamond"/>
        </w:rPr>
        <w:t>e costs of the Iraq War and said that he wished all o</w:t>
      </w:r>
      <w:r>
        <w:rPr>
          <w:rFonts w:ascii="Garamond" w:hAnsi="Garamond"/>
        </w:rPr>
        <w:t xml:space="preserve">f that money could be spent on </w:t>
      </w:r>
      <w:r w:rsidRPr="00F81589">
        <w:rPr>
          <w:rFonts w:ascii="Garamond" w:hAnsi="Garamond"/>
        </w:rPr>
        <w:t xml:space="preserve">education, the homeless, </w:t>
      </w:r>
      <w:r>
        <w:rPr>
          <w:rFonts w:ascii="Garamond" w:hAnsi="Garamond"/>
        </w:rPr>
        <w:t>and the elderly instead.</w:t>
      </w:r>
    </w:p>
    <w:p w14:paraId="1E2BF52B" w14:textId="62B8DBAC" w:rsidR="003D4CCD" w:rsidRPr="00F81589" w:rsidRDefault="003D4CCD" w:rsidP="008D704F">
      <w:pPr>
        <w:spacing w:line="480" w:lineRule="auto"/>
        <w:ind w:firstLine="720"/>
        <w:rPr>
          <w:rFonts w:ascii="Garamond" w:hAnsi="Garamond"/>
        </w:rPr>
      </w:pPr>
      <w:r w:rsidRPr="00F81589">
        <w:rPr>
          <w:rFonts w:ascii="Garamond" w:hAnsi="Garamond"/>
        </w:rPr>
        <w:t>But ambivalence entered in</w:t>
      </w:r>
      <w:r>
        <w:rPr>
          <w:rFonts w:ascii="Garamond" w:hAnsi="Garamond"/>
        </w:rPr>
        <w:t>to this conversation</w:t>
      </w:r>
      <w:r w:rsidRPr="00F81589">
        <w:rPr>
          <w:rFonts w:ascii="Garamond" w:hAnsi="Garamond"/>
        </w:rPr>
        <w:t xml:space="preserve"> as soon as people raised concerns about who would actually benefit. </w:t>
      </w:r>
      <w:r>
        <w:rPr>
          <w:rFonts w:ascii="Garamond" w:hAnsi="Garamond"/>
        </w:rPr>
        <w:t xml:space="preserve">This rural group </w:t>
      </w:r>
      <w:r w:rsidRPr="00F81589">
        <w:rPr>
          <w:rFonts w:ascii="Garamond" w:hAnsi="Garamond"/>
        </w:rPr>
        <w:t>complained that illegal immigrants take advantage of government largesse by getting health care via emergency r</w:t>
      </w:r>
      <w:r w:rsidR="00BF622E">
        <w:rPr>
          <w:rFonts w:ascii="Garamond" w:hAnsi="Garamond"/>
        </w:rPr>
        <w:t>oom visits, even though they have</w:t>
      </w:r>
      <w:r w:rsidRPr="00F81589">
        <w:rPr>
          <w:rFonts w:ascii="Garamond" w:hAnsi="Garamond"/>
        </w:rPr>
        <w:t xml:space="preserve"> no insurance to pay for such visits</w:t>
      </w:r>
      <w:proofErr w:type="gramStart"/>
      <w:r w:rsidR="00D97493">
        <w:rPr>
          <w:rFonts w:ascii="Garamond" w:hAnsi="Garamond"/>
        </w:rPr>
        <w:t>;</w:t>
      </w:r>
      <w:proofErr w:type="gramEnd"/>
      <w:r>
        <w:rPr>
          <w:rFonts w:ascii="Garamond" w:hAnsi="Garamond"/>
        </w:rPr>
        <w:t xml:space="preserve"> </w:t>
      </w:r>
      <w:r w:rsidR="00D97493">
        <w:rPr>
          <w:rFonts w:ascii="Garamond" w:hAnsi="Garamond"/>
        </w:rPr>
        <w:t xml:space="preserve">urban and suburban groups made this complaint too. However, the rural folks in this group </w:t>
      </w:r>
      <w:r>
        <w:rPr>
          <w:rFonts w:ascii="Garamond" w:hAnsi="Garamond"/>
        </w:rPr>
        <w:t xml:space="preserve">also accused </w:t>
      </w:r>
      <w:r w:rsidRPr="00F81589">
        <w:rPr>
          <w:rFonts w:ascii="Garamond" w:hAnsi="Garamond"/>
        </w:rPr>
        <w:t xml:space="preserve">wealthy urban folks </w:t>
      </w:r>
      <w:r>
        <w:rPr>
          <w:rFonts w:ascii="Garamond" w:hAnsi="Garamond"/>
        </w:rPr>
        <w:t xml:space="preserve">of </w:t>
      </w:r>
      <w:r w:rsidRPr="00F81589">
        <w:rPr>
          <w:rFonts w:ascii="Garamond" w:hAnsi="Garamond"/>
        </w:rPr>
        <w:t xml:space="preserve">abusing the system and playing by different rules. </w:t>
      </w:r>
      <w:r>
        <w:rPr>
          <w:rFonts w:ascii="Garamond" w:hAnsi="Garamond"/>
        </w:rPr>
        <w:t xml:space="preserve">They </w:t>
      </w:r>
      <w:r w:rsidRPr="00F81589">
        <w:rPr>
          <w:rFonts w:ascii="Garamond" w:hAnsi="Garamond"/>
        </w:rPr>
        <w:t xml:space="preserve">talked about how one doctor, a “millionaire” </w:t>
      </w:r>
      <w:r>
        <w:rPr>
          <w:rFonts w:ascii="Garamond" w:hAnsi="Garamond"/>
        </w:rPr>
        <w:t xml:space="preserve">from a city </w:t>
      </w:r>
      <w:r w:rsidR="005F5320">
        <w:rPr>
          <w:rFonts w:ascii="Garamond" w:hAnsi="Garamond"/>
        </w:rPr>
        <w:t>who</w:t>
      </w:r>
      <w:r w:rsidRPr="00F81589">
        <w:rPr>
          <w:rFonts w:ascii="Garamond" w:hAnsi="Garamond"/>
        </w:rPr>
        <w:t xml:space="preserve"> lived on one of the local lakes part of the year was on </w:t>
      </w:r>
      <w:proofErr w:type="spellStart"/>
      <w:r w:rsidRPr="00F81589">
        <w:rPr>
          <w:rFonts w:ascii="Garamond" w:hAnsi="Garamond"/>
        </w:rPr>
        <w:t>BadgerCare</w:t>
      </w:r>
      <w:proofErr w:type="spellEnd"/>
      <w:r w:rsidRPr="00F81589">
        <w:rPr>
          <w:rFonts w:ascii="Garamond" w:hAnsi="Garamond"/>
        </w:rPr>
        <w:t xml:space="preserve">, a state health insurance plan intended </w:t>
      </w:r>
      <w:r>
        <w:rPr>
          <w:rFonts w:ascii="Garamond" w:hAnsi="Garamond"/>
        </w:rPr>
        <w:t>for people earning low incomes.</w:t>
      </w:r>
      <w:r w:rsidR="00BB4D19">
        <w:rPr>
          <w:rFonts w:ascii="Garamond" w:hAnsi="Garamond"/>
        </w:rPr>
        <w:t xml:space="preserve"> In other words, part of their opposition to government-sponsored health care came from their sense that such programs mainly served people in the cities.</w:t>
      </w:r>
    </w:p>
    <w:p w14:paraId="176929FF" w14:textId="4269D8F2" w:rsidR="009F3FF1" w:rsidRPr="003305F3" w:rsidRDefault="003D4CCD" w:rsidP="008D704F">
      <w:pPr>
        <w:spacing w:line="480" w:lineRule="auto"/>
        <w:ind w:firstLine="720"/>
        <w:rPr>
          <w:rFonts w:ascii="Garamond" w:hAnsi="Garamond"/>
          <w:b/>
        </w:rPr>
      </w:pPr>
      <w:r>
        <w:rPr>
          <w:rFonts w:ascii="Garamond" w:hAnsi="Garamond"/>
        </w:rPr>
        <w:t xml:space="preserve">Discussions about education in this group and several other rural groups also displayed </w:t>
      </w:r>
      <w:r w:rsidR="00BB4D19">
        <w:rPr>
          <w:rFonts w:ascii="Garamond" w:hAnsi="Garamond"/>
        </w:rPr>
        <w:t>the work of rural consciousness</w:t>
      </w:r>
      <w:r>
        <w:rPr>
          <w:rFonts w:ascii="Garamond" w:hAnsi="Garamond"/>
        </w:rPr>
        <w:t xml:space="preserve">. Many people openly said </w:t>
      </w:r>
      <w:r w:rsidRPr="005F5320">
        <w:rPr>
          <w:rFonts w:ascii="Garamond" w:hAnsi="Garamond"/>
        </w:rPr>
        <w:t>they were willing to spend money on public education, but they complained that the tax dollars</w:t>
      </w:r>
      <w:r w:rsidRPr="00F81589">
        <w:rPr>
          <w:rFonts w:ascii="Garamond" w:hAnsi="Garamond"/>
        </w:rPr>
        <w:t xml:space="preserve"> that they paid to support it </w:t>
      </w:r>
      <w:r>
        <w:rPr>
          <w:rFonts w:ascii="Garamond" w:hAnsi="Garamond"/>
        </w:rPr>
        <w:t xml:space="preserve">were </w:t>
      </w:r>
      <w:r w:rsidRPr="00F81589">
        <w:rPr>
          <w:rFonts w:ascii="Garamond" w:hAnsi="Garamond"/>
        </w:rPr>
        <w:t xml:space="preserve">unfairly </w:t>
      </w:r>
      <w:r>
        <w:rPr>
          <w:rFonts w:ascii="Garamond" w:hAnsi="Garamond"/>
        </w:rPr>
        <w:t xml:space="preserve">allocated </w:t>
      </w:r>
      <w:r w:rsidRPr="00F81589">
        <w:rPr>
          <w:rFonts w:ascii="Garamond" w:hAnsi="Garamond"/>
        </w:rPr>
        <w:t xml:space="preserve">to urban areas. Thus their disgust with the cost of public education was not aimed at spending on education in general. Instead, it was </w:t>
      </w:r>
      <w:proofErr w:type="gramStart"/>
      <w:r w:rsidRPr="00F81589">
        <w:rPr>
          <w:rFonts w:ascii="Garamond" w:hAnsi="Garamond"/>
        </w:rPr>
        <w:t>a resentment</w:t>
      </w:r>
      <w:proofErr w:type="gramEnd"/>
      <w:r w:rsidRPr="00F81589">
        <w:rPr>
          <w:rFonts w:ascii="Garamond" w:hAnsi="Garamond"/>
        </w:rPr>
        <w:t xml:space="preserve"> that public ed</w:t>
      </w:r>
      <w:r w:rsidR="00254FA8">
        <w:rPr>
          <w:rFonts w:ascii="Garamond" w:hAnsi="Garamond"/>
        </w:rPr>
        <w:t xml:space="preserve">ucation spending </w:t>
      </w:r>
      <w:r w:rsidRPr="00F81589">
        <w:rPr>
          <w:rFonts w:ascii="Garamond" w:hAnsi="Garamond"/>
        </w:rPr>
        <w:t>systematically disadvantaged rural areas</w:t>
      </w:r>
      <w:r w:rsidR="005F5320">
        <w:rPr>
          <w:rFonts w:ascii="Garamond" w:hAnsi="Garamond"/>
        </w:rPr>
        <w:t xml:space="preserve">. </w:t>
      </w:r>
    </w:p>
    <w:p w14:paraId="387CD808" w14:textId="41ADEEDA" w:rsidR="009F3FF1" w:rsidRPr="00F81589" w:rsidRDefault="009F3FF1" w:rsidP="008D704F">
      <w:pPr>
        <w:spacing w:line="480" w:lineRule="auto"/>
        <w:ind w:firstLine="720"/>
        <w:rPr>
          <w:rFonts w:ascii="Garamond" w:hAnsi="Garamond"/>
        </w:rPr>
      </w:pPr>
      <w:r>
        <w:rPr>
          <w:rFonts w:ascii="Garamond" w:hAnsi="Garamond"/>
        </w:rPr>
        <w:t xml:space="preserve">Take for example the conversations about education that took place in a rural group that leaned </w:t>
      </w:r>
      <w:r w:rsidR="005F5320">
        <w:rPr>
          <w:rFonts w:ascii="Garamond" w:hAnsi="Garamond"/>
        </w:rPr>
        <w:t>liberal</w:t>
      </w:r>
      <w:r>
        <w:rPr>
          <w:rFonts w:ascii="Garamond" w:hAnsi="Garamond"/>
        </w:rPr>
        <w:t xml:space="preserve">, but contained vocal conservatives as well. </w:t>
      </w:r>
      <w:r w:rsidRPr="00F81589">
        <w:rPr>
          <w:rFonts w:ascii="Garamond" w:hAnsi="Garamond"/>
        </w:rPr>
        <w:t xml:space="preserve">In a far northwest tourist </w:t>
      </w:r>
      <w:r>
        <w:rPr>
          <w:rFonts w:ascii="Garamond" w:hAnsi="Garamond"/>
        </w:rPr>
        <w:t xml:space="preserve">and artistic </w:t>
      </w:r>
      <w:r w:rsidRPr="00F81589">
        <w:rPr>
          <w:rFonts w:ascii="Garamond" w:hAnsi="Garamond"/>
        </w:rPr>
        <w:t>community, a group of older and retired women met every Tuesday morning for coffee in the back of a restaurant, on the edge of town beyond the tourist-prone places (</w:t>
      </w:r>
      <w:r>
        <w:rPr>
          <w:rFonts w:ascii="Garamond" w:hAnsi="Garamond"/>
        </w:rPr>
        <w:t>Group 2</w:t>
      </w:r>
      <w:r w:rsidRPr="00F81589">
        <w:rPr>
          <w:rFonts w:ascii="Garamond" w:hAnsi="Garamond"/>
        </w:rPr>
        <w:t xml:space="preserve">). Some of the women </w:t>
      </w:r>
      <w:r>
        <w:rPr>
          <w:rFonts w:ascii="Garamond" w:hAnsi="Garamond"/>
        </w:rPr>
        <w:t xml:space="preserve">were big </w:t>
      </w:r>
      <w:r w:rsidRPr="00F81589">
        <w:rPr>
          <w:rFonts w:ascii="Garamond" w:hAnsi="Garamond"/>
        </w:rPr>
        <w:t xml:space="preserve">Obama </w:t>
      </w:r>
      <w:r>
        <w:rPr>
          <w:rFonts w:ascii="Garamond" w:hAnsi="Garamond"/>
        </w:rPr>
        <w:t>supporters.</w:t>
      </w:r>
      <w:r w:rsidRPr="00F81589">
        <w:rPr>
          <w:rFonts w:ascii="Garamond" w:hAnsi="Garamond"/>
        </w:rPr>
        <w:t xml:space="preserve"> </w:t>
      </w:r>
      <w:r>
        <w:rPr>
          <w:rFonts w:ascii="Garamond" w:hAnsi="Garamond"/>
        </w:rPr>
        <w:t xml:space="preserve">A clear signal of their </w:t>
      </w:r>
      <w:proofErr w:type="spellStart"/>
      <w:r>
        <w:rPr>
          <w:rFonts w:ascii="Garamond" w:hAnsi="Garamond"/>
        </w:rPr>
        <w:t>leftiness</w:t>
      </w:r>
      <w:proofErr w:type="spellEnd"/>
      <w:r>
        <w:rPr>
          <w:rFonts w:ascii="Garamond" w:hAnsi="Garamond"/>
        </w:rPr>
        <w:t xml:space="preserve"> came when one </w:t>
      </w:r>
      <w:r w:rsidRPr="00F81589">
        <w:rPr>
          <w:rFonts w:ascii="Garamond" w:hAnsi="Garamond"/>
        </w:rPr>
        <w:t xml:space="preserve">woman </w:t>
      </w:r>
      <w:r>
        <w:rPr>
          <w:rFonts w:ascii="Garamond" w:hAnsi="Garamond"/>
        </w:rPr>
        <w:t>bellowed</w:t>
      </w:r>
      <w:r w:rsidRPr="00F81589">
        <w:rPr>
          <w:rFonts w:ascii="Garamond" w:hAnsi="Garamond"/>
        </w:rPr>
        <w:t xml:space="preserve">, “Rush Limbaugh should be hung.” </w:t>
      </w:r>
      <w:r w:rsidR="00D97493">
        <w:rPr>
          <w:rFonts w:ascii="Garamond" w:hAnsi="Garamond"/>
        </w:rPr>
        <w:t>A</w:t>
      </w:r>
      <w:r w:rsidRPr="00F81589">
        <w:rPr>
          <w:rFonts w:ascii="Garamond" w:hAnsi="Garamond"/>
        </w:rPr>
        <w:t>nother member stated outright that she moved to Wisconsin because of its reputa</w:t>
      </w:r>
      <w:r>
        <w:rPr>
          <w:rFonts w:ascii="Garamond" w:hAnsi="Garamond"/>
        </w:rPr>
        <w:t>tion for great public education</w:t>
      </w:r>
      <w:r w:rsidR="00D97493">
        <w:rPr>
          <w:rFonts w:ascii="Garamond" w:hAnsi="Garamond"/>
        </w:rPr>
        <w:t>, she</w:t>
      </w:r>
      <w:r w:rsidRPr="00F81589">
        <w:rPr>
          <w:rFonts w:ascii="Garamond" w:hAnsi="Garamond"/>
        </w:rPr>
        <w:t xml:space="preserve"> </w:t>
      </w:r>
      <w:r>
        <w:rPr>
          <w:rFonts w:ascii="Garamond" w:hAnsi="Garamond"/>
        </w:rPr>
        <w:t>knew that quality education required</w:t>
      </w:r>
      <w:r w:rsidRPr="00F81589">
        <w:rPr>
          <w:rFonts w:ascii="Garamond" w:hAnsi="Garamond"/>
        </w:rPr>
        <w:t xml:space="preserve"> higher taxes</w:t>
      </w:r>
      <w:r w:rsidR="00D97493">
        <w:rPr>
          <w:rFonts w:ascii="Garamond" w:hAnsi="Garamond"/>
        </w:rPr>
        <w:t>, and she was more than willing to pay them</w:t>
      </w:r>
      <w:r w:rsidRPr="00F81589">
        <w:rPr>
          <w:rFonts w:ascii="Garamond" w:hAnsi="Garamond"/>
        </w:rPr>
        <w:t xml:space="preserve">. </w:t>
      </w:r>
    </w:p>
    <w:p w14:paraId="28786DD2" w14:textId="7E9359DF" w:rsidR="009F3FF1" w:rsidRDefault="009F3FF1" w:rsidP="008D704F">
      <w:pPr>
        <w:spacing w:line="480" w:lineRule="auto"/>
        <w:ind w:firstLine="720"/>
        <w:rPr>
          <w:rFonts w:ascii="Garamond" w:hAnsi="Garamond"/>
        </w:rPr>
      </w:pPr>
      <w:r w:rsidRPr="00F81589">
        <w:rPr>
          <w:rFonts w:ascii="Garamond" w:hAnsi="Garamond"/>
        </w:rPr>
        <w:t xml:space="preserve">However, </w:t>
      </w:r>
      <w:r>
        <w:rPr>
          <w:rFonts w:ascii="Garamond" w:hAnsi="Garamond"/>
        </w:rPr>
        <w:t>some of them were not so liberal. M</w:t>
      </w:r>
      <w:r w:rsidRPr="00F81589">
        <w:rPr>
          <w:rFonts w:ascii="Garamond" w:hAnsi="Garamond"/>
        </w:rPr>
        <w:t xml:space="preserve">any of </w:t>
      </w:r>
      <w:r>
        <w:rPr>
          <w:rFonts w:ascii="Garamond" w:hAnsi="Garamond"/>
        </w:rPr>
        <w:t>the</w:t>
      </w:r>
      <w:r w:rsidR="00D97493">
        <w:rPr>
          <w:rFonts w:ascii="Garamond" w:hAnsi="Garamond"/>
        </w:rPr>
        <w:t>m</w:t>
      </w:r>
      <w:r>
        <w:rPr>
          <w:rFonts w:ascii="Garamond" w:hAnsi="Garamond"/>
        </w:rPr>
        <w:t xml:space="preserve"> </w:t>
      </w:r>
      <w:r w:rsidRPr="00F81589">
        <w:rPr>
          <w:rFonts w:ascii="Garamond" w:hAnsi="Garamond"/>
        </w:rPr>
        <w:t xml:space="preserve">lamented high </w:t>
      </w:r>
      <w:r w:rsidR="00D97493">
        <w:rPr>
          <w:rFonts w:ascii="Garamond" w:hAnsi="Garamond"/>
        </w:rPr>
        <w:t xml:space="preserve">local </w:t>
      </w:r>
      <w:r w:rsidRPr="00F81589">
        <w:rPr>
          <w:rFonts w:ascii="Garamond" w:hAnsi="Garamond"/>
        </w:rPr>
        <w:t>property taxes</w:t>
      </w:r>
      <w:r>
        <w:rPr>
          <w:rFonts w:ascii="Garamond" w:hAnsi="Garamond"/>
        </w:rPr>
        <w:t xml:space="preserve">. They </w:t>
      </w:r>
      <w:r w:rsidRPr="00F81589">
        <w:rPr>
          <w:rFonts w:ascii="Garamond" w:hAnsi="Garamond"/>
        </w:rPr>
        <w:t xml:space="preserve">believed </w:t>
      </w:r>
      <w:r w:rsidR="00B33571">
        <w:rPr>
          <w:rFonts w:ascii="Garamond" w:hAnsi="Garamond"/>
        </w:rPr>
        <w:t xml:space="preserve">that </w:t>
      </w:r>
      <w:r w:rsidR="00B33571" w:rsidRPr="00F81589">
        <w:rPr>
          <w:rFonts w:ascii="Garamond" w:hAnsi="Garamond"/>
        </w:rPr>
        <w:t>wealthy</w:t>
      </w:r>
      <w:r w:rsidR="00B33571">
        <w:rPr>
          <w:rFonts w:ascii="Garamond" w:hAnsi="Garamond"/>
        </w:rPr>
        <w:t>,</w:t>
      </w:r>
      <w:r w:rsidR="00B33571" w:rsidRPr="00F81589">
        <w:rPr>
          <w:rFonts w:ascii="Garamond" w:hAnsi="Garamond"/>
        </w:rPr>
        <w:t xml:space="preserve"> urbanite</w:t>
      </w:r>
      <w:r w:rsidR="00B33571">
        <w:rPr>
          <w:rFonts w:ascii="Garamond" w:hAnsi="Garamond"/>
        </w:rPr>
        <w:t>,</w:t>
      </w:r>
      <w:r w:rsidR="00B33571" w:rsidRPr="00F81589">
        <w:rPr>
          <w:rFonts w:ascii="Garamond" w:hAnsi="Garamond"/>
        </w:rPr>
        <w:t xml:space="preserve"> second-home owners</w:t>
      </w:r>
      <w:r w:rsidR="00B33571">
        <w:rPr>
          <w:rFonts w:ascii="Garamond" w:hAnsi="Garamond"/>
        </w:rPr>
        <w:t xml:space="preserve"> pushed up the </w:t>
      </w:r>
      <w:r>
        <w:rPr>
          <w:rFonts w:ascii="Garamond" w:hAnsi="Garamond"/>
        </w:rPr>
        <w:t>taxes. Their view was that urbanites bought or built expensive homes, made it hard for the locals to keep their homes</w:t>
      </w:r>
      <w:r w:rsidR="005F5320">
        <w:rPr>
          <w:rFonts w:ascii="Garamond" w:hAnsi="Garamond"/>
        </w:rPr>
        <w:t>,</w:t>
      </w:r>
      <w:r>
        <w:rPr>
          <w:rFonts w:ascii="Garamond" w:hAnsi="Garamond"/>
        </w:rPr>
        <w:t xml:space="preserve"> and changed</w:t>
      </w:r>
      <w:r w:rsidRPr="00F81589">
        <w:rPr>
          <w:rFonts w:ascii="Garamond" w:hAnsi="Garamond"/>
        </w:rPr>
        <w:t xml:space="preserve"> the character of their town. </w:t>
      </w:r>
      <w:r>
        <w:rPr>
          <w:rFonts w:ascii="Garamond" w:hAnsi="Garamond"/>
        </w:rPr>
        <w:t xml:space="preserve">Even the more vocally liberal members of the group nodded in agreement with these sentiments. </w:t>
      </w:r>
      <w:r w:rsidRPr="00F81589">
        <w:rPr>
          <w:rFonts w:ascii="Garamond" w:hAnsi="Garamond"/>
        </w:rPr>
        <w:t>Like many</w:t>
      </w:r>
      <w:r>
        <w:rPr>
          <w:rFonts w:ascii="Garamond" w:hAnsi="Garamond"/>
        </w:rPr>
        <w:t xml:space="preserve"> of the other rural groups, the members of this group</w:t>
      </w:r>
      <w:r w:rsidRPr="00F81589">
        <w:rPr>
          <w:rFonts w:ascii="Garamond" w:hAnsi="Garamond"/>
        </w:rPr>
        <w:t xml:space="preserve"> were willing to pay for public services, but perceived that in comparison to urban areas, they were not getting their fair share of public dollars. </w:t>
      </w:r>
    </w:p>
    <w:p w14:paraId="2F19CCA2" w14:textId="36E6CEA0" w:rsidR="009F3FF1" w:rsidRDefault="00E35797" w:rsidP="008D704F">
      <w:pPr>
        <w:spacing w:line="480" w:lineRule="auto"/>
        <w:ind w:firstLine="720"/>
        <w:rPr>
          <w:rFonts w:ascii="Garamond" w:hAnsi="Garamond"/>
        </w:rPr>
      </w:pPr>
      <w:r>
        <w:rPr>
          <w:rFonts w:ascii="Garamond" w:hAnsi="Garamond"/>
        </w:rPr>
        <w:t>As noted in Chapter 3</w:t>
      </w:r>
      <w:r w:rsidR="005B4D68">
        <w:rPr>
          <w:rFonts w:ascii="Garamond" w:hAnsi="Garamond"/>
        </w:rPr>
        <w:t>,</w:t>
      </w:r>
      <w:r w:rsidR="005F5320">
        <w:rPr>
          <w:rFonts w:ascii="Garamond" w:hAnsi="Garamond"/>
        </w:rPr>
        <w:t xml:space="preserve"> </w:t>
      </w:r>
      <w:r w:rsidR="005B4D68" w:rsidRPr="005B4D68">
        <w:rPr>
          <w:rFonts w:ascii="Garamond" w:hAnsi="Garamond"/>
        </w:rPr>
        <w:t>one woman</w:t>
      </w:r>
      <w:r w:rsidR="005B4D68">
        <w:rPr>
          <w:rFonts w:ascii="Garamond" w:hAnsi="Garamond"/>
        </w:rPr>
        <w:t>, Carol,</w:t>
      </w:r>
      <w:r w:rsidR="005B4D68" w:rsidRPr="005B4D68">
        <w:rPr>
          <w:rFonts w:ascii="Garamond" w:hAnsi="Garamond"/>
        </w:rPr>
        <w:t xml:space="preserve"> </w:t>
      </w:r>
      <w:r w:rsidR="009F3FF1">
        <w:rPr>
          <w:rFonts w:ascii="Garamond" w:hAnsi="Garamond"/>
        </w:rPr>
        <w:t xml:space="preserve">kept a notebook of all of the names of locals who had to leave town because of what they saw as skyrocketing property taxes driven by </w:t>
      </w:r>
      <w:r w:rsidR="005F5320">
        <w:rPr>
          <w:rFonts w:ascii="Garamond" w:hAnsi="Garamond"/>
        </w:rPr>
        <w:t xml:space="preserve">the price of </w:t>
      </w:r>
      <w:r w:rsidR="009F3FF1">
        <w:rPr>
          <w:rFonts w:ascii="Garamond" w:hAnsi="Garamond"/>
        </w:rPr>
        <w:t>urbanites’ summer homes. When other</w:t>
      </w:r>
      <w:r w:rsidR="005F5320">
        <w:rPr>
          <w:rFonts w:ascii="Garamond" w:hAnsi="Garamond"/>
        </w:rPr>
        <w:t>s</w:t>
      </w:r>
      <w:r w:rsidR="009F3FF1">
        <w:rPr>
          <w:rFonts w:ascii="Garamond" w:hAnsi="Garamond"/>
        </w:rPr>
        <w:t xml:space="preserve"> </w:t>
      </w:r>
      <w:r w:rsidR="005F5320">
        <w:rPr>
          <w:rFonts w:ascii="Garamond" w:hAnsi="Garamond"/>
        </w:rPr>
        <w:t xml:space="preserve">expressed surprise </w:t>
      </w:r>
      <w:r w:rsidR="009F3FF1">
        <w:rPr>
          <w:rFonts w:ascii="Garamond" w:hAnsi="Garamond"/>
        </w:rPr>
        <w:t xml:space="preserve">at the length of </w:t>
      </w:r>
      <w:r w:rsidR="009F3FF1" w:rsidRPr="00D97493">
        <w:rPr>
          <w:rFonts w:ascii="Garamond" w:hAnsi="Garamond"/>
        </w:rPr>
        <w:t xml:space="preserve">the list she had accumulated in just 9 years (60 names), she said </w:t>
      </w:r>
      <w:r w:rsidR="00D97493">
        <w:rPr>
          <w:rFonts w:ascii="Garamond" w:hAnsi="Garamond"/>
        </w:rPr>
        <w:t>(in June 2007)</w:t>
      </w:r>
      <w:r w:rsidR="009F3FF1" w:rsidRPr="00D97493">
        <w:rPr>
          <w:rFonts w:ascii="Garamond" w:hAnsi="Garamond"/>
        </w:rPr>
        <w:t>:</w:t>
      </w:r>
      <w:r w:rsidR="009F3FF1">
        <w:rPr>
          <w:rFonts w:ascii="Garamond" w:hAnsi="Garamond"/>
        </w:rPr>
        <w:t xml:space="preserve"> </w:t>
      </w:r>
      <w:r w:rsidR="00204CF6">
        <w:rPr>
          <w:rFonts w:ascii="Garamond" w:hAnsi="Garamond"/>
        </w:rPr>
        <w:t xml:space="preserve"> </w:t>
      </w:r>
    </w:p>
    <w:p w14:paraId="0BCC374D" w14:textId="421E588D" w:rsidR="009F3FF1" w:rsidRPr="005B4D68" w:rsidRDefault="005B4D68" w:rsidP="00F101E1">
      <w:pPr>
        <w:ind w:left="1440" w:hanging="720"/>
        <w:rPr>
          <w:rFonts w:ascii="Garamond" w:hAnsi="Garamond"/>
        </w:rPr>
      </w:pPr>
      <w:r w:rsidRPr="005B4D68">
        <w:rPr>
          <w:rFonts w:ascii="Garamond" w:hAnsi="Garamond"/>
        </w:rPr>
        <w:t xml:space="preserve">Carol: </w:t>
      </w:r>
      <w:r>
        <w:rPr>
          <w:rFonts w:ascii="Garamond" w:hAnsi="Garamond"/>
        </w:rPr>
        <w:t xml:space="preserve">This </w:t>
      </w:r>
      <w:r>
        <w:rPr>
          <w:rFonts w:ascii="Garamond" w:hAnsi="Garamond"/>
          <w:i/>
        </w:rPr>
        <w:t>is</w:t>
      </w:r>
      <w:r w:rsidR="009F3FF1" w:rsidRPr="005B4D68">
        <w:rPr>
          <w:rFonts w:ascii="Garamond" w:hAnsi="Garamond"/>
        </w:rPr>
        <w:t xml:space="preserve"> a phenomenal thing. </w:t>
      </w:r>
      <w:proofErr w:type="gramStart"/>
      <w:r w:rsidR="009F3FF1" w:rsidRPr="005B4D68">
        <w:rPr>
          <w:rFonts w:ascii="Garamond" w:hAnsi="Garamond"/>
        </w:rPr>
        <w:t xml:space="preserve">My notebook with all the pages of </w:t>
      </w:r>
      <w:r w:rsidRPr="005B4D68">
        <w:rPr>
          <w:rFonts w:ascii="Garamond" w:hAnsi="Garamond"/>
        </w:rPr>
        <w:t>people</w:t>
      </w:r>
      <w:r w:rsidR="009F3FF1" w:rsidRPr="005B4D68">
        <w:rPr>
          <w:rFonts w:ascii="Garamond" w:hAnsi="Garamond"/>
        </w:rPr>
        <w:t xml:space="preserve"> that have left or are thinking about leaving.</w:t>
      </w:r>
      <w:proofErr w:type="gramEnd"/>
      <w:r w:rsidR="009F3FF1" w:rsidRPr="005B4D68">
        <w:rPr>
          <w:rFonts w:ascii="Garamond" w:hAnsi="Garamond"/>
        </w:rPr>
        <w:t xml:space="preserve"> </w:t>
      </w:r>
      <w:proofErr w:type="gramStart"/>
      <w:r w:rsidR="009F3FF1" w:rsidRPr="005B4D68">
        <w:rPr>
          <w:rFonts w:ascii="Garamond" w:hAnsi="Garamond"/>
        </w:rPr>
        <w:t>The majority for tax reasons</w:t>
      </w:r>
      <w:r w:rsidRPr="005B4D68">
        <w:rPr>
          <w:rFonts w:ascii="Garamond" w:hAnsi="Garamond"/>
        </w:rPr>
        <w:t>.</w:t>
      </w:r>
      <w:proofErr w:type="gramEnd"/>
    </w:p>
    <w:p w14:paraId="05D3BF25" w14:textId="581CFF1A" w:rsidR="005B4D68" w:rsidRPr="005B4D68" w:rsidRDefault="005B4D68" w:rsidP="00F101E1">
      <w:pPr>
        <w:ind w:left="1440" w:hanging="720"/>
        <w:rPr>
          <w:rFonts w:ascii="Garamond" w:hAnsi="Garamond"/>
        </w:rPr>
      </w:pPr>
      <w:r w:rsidRPr="005B4D68">
        <w:rPr>
          <w:rFonts w:ascii="Garamond" w:hAnsi="Garamond"/>
        </w:rPr>
        <w:t>Laura: And did they move like to…</w:t>
      </w:r>
      <w:r w:rsidR="009F3FF1" w:rsidRPr="005B4D68">
        <w:rPr>
          <w:rFonts w:ascii="Garamond" w:hAnsi="Garamond"/>
        </w:rPr>
        <w:t>nearby areas? But just out of [this town]</w:t>
      </w:r>
      <w:r w:rsidRPr="005B4D68">
        <w:rPr>
          <w:rFonts w:ascii="Garamond" w:hAnsi="Garamond"/>
        </w:rPr>
        <w:t>?</w:t>
      </w:r>
    </w:p>
    <w:p w14:paraId="1B4018B9" w14:textId="5F1F0556" w:rsidR="009F3FF1" w:rsidRPr="005B4D68" w:rsidRDefault="005B4D68" w:rsidP="00F101E1">
      <w:pPr>
        <w:ind w:left="1440" w:hanging="720"/>
        <w:rPr>
          <w:rFonts w:ascii="Garamond" w:hAnsi="Garamond"/>
        </w:rPr>
      </w:pPr>
      <w:r w:rsidRPr="005B4D68">
        <w:rPr>
          <w:rFonts w:ascii="Garamond" w:hAnsi="Garamond"/>
        </w:rPr>
        <w:t>Carol: O</w:t>
      </w:r>
      <w:r w:rsidR="009F3FF1" w:rsidRPr="005B4D68">
        <w:rPr>
          <w:rFonts w:ascii="Garamond" w:hAnsi="Garamond"/>
        </w:rPr>
        <w:t>ut of [this town]</w:t>
      </w:r>
    </w:p>
    <w:p w14:paraId="05012476" w14:textId="2F9AC881" w:rsidR="009F3FF1" w:rsidRPr="005B4D68" w:rsidRDefault="005B4D68" w:rsidP="00F101E1">
      <w:pPr>
        <w:ind w:left="1440" w:hanging="720"/>
        <w:rPr>
          <w:rFonts w:ascii="Garamond" w:hAnsi="Garamond"/>
        </w:rPr>
      </w:pPr>
      <w:r w:rsidRPr="005B4D68">
        <w:rPr>
          <w:rFonts w:ascii="Garamond" w:hAnsi="Garamond"/>
        </w:rPr>
        <w:t>Laura: B</w:t>
      </w:r>
      <w:r w:rsidR="009F3FF1" w:rsidRPr="005B4D68">
        <w:rPr>
          <w:rFonts w:ascii="Garamond" w:hAnsi="Garamond"/>
        </w:rPr>
        <w:t xml:space="preserve">ut still in the same county </w:t>
      </w:r>
    </w:p>
    <w:p w14:paraId="17E07FA3" w14:textId="14CCB976" w:rsidR="009F3FF1" w:rsidRPr="005B4D68" w:rsidRDefault="005B4D68" w:rsidP="00F101E1">
      <w:pPr>
        <w:ind w:left="1440" w:hanging="720"/>
        <w:rPr>
          <w:rFonts w:ascii="Garamond" w:hAnsi="Garamond"/>
        </w:rPr>
      </w:pPr>
      <w:r w:rsidRPr="005B4D68">
        <w:rPr>
          <w:rFonts w:ascii="Garamond" w:hAnsi="Garamond"/>
        </w:rPr>
        <w:t>Carol: M</w:t>
      </w:r>
      <w:r w:rsidR="009F3FF1" w:rsidRPr="005B4D68">
        <w:rPr>
          <w:rFonts w:ascii="Garamond" w:hAnsi="Garamond"/>
        </w:rPr>
        <w:t>ostly</w:t>
      </w:r>
    </w:p>
    <w:p w14:paraId="1A8D4F9B" w14:textId="365FB91C" w:rsidR="009F3FF1" w:rsidRPr="005B4D68" w:rsidRDefault="005B4D68" w:rsidP="00F101E1">
      <w:pPr>
        <w:ind w:left="1440" w:hanging="720"/>
        <w:rPr>
          <w:rFonts w:ascii="Garamond" w:hAnsi="Garamond"/>
        </w:rPr>
      </w:pPr>
      <w:r w:rsidRPr="005B4D68">
        <w:rPr>
          <w:rFonts w:ascii="Garamond" w:hAnsi="Garamond"/>
        </w:rPr>
        <w:t>Rose:</w:t>
      </w:r>
      <w:r w:rsidR="009F3FF1" w:rsidRPr="005B4D68">
        <w:rPr>
          <w:rFonts w:ascii="Garamond" w:hAnsi="Garamond"/>
        </w:rPr>
        <w:t xml:space="preserve"> And one of the things, too, almost everybody has got a view of the lake. Almost everybody. And you pay for having a view and that just doesn’t seem right</w:t>
      </w:r>
      <w:r w:rsidRPr="005B4D68">
        <w:rPr>
          <w:rFonts w:ascii="Garamond" w:hAnsi="Garamond"/>
        </w:rPr>
        <w:t>.</w:t>
      </w:r>
    </w:p>
    <w:p w14:paraId="3A33BA69" w14:textId="5A3CF359" w:rsidR="009F3FF1" w:rsidRPr="005B4D68" w:rsidRDefault="005B4D68" w:rsidP="00F101E1">
      <w:pPr>
        <w:ind w:left="1440" w:hanging="720"/>
        <w:rPr>
          <w:rFonts w:ascii="Garamond" w:hAnsi="Garamond"/>
        </w:rPr>
      </w:pPr>
      <w:r w:rsidRPr="005B4D68">
        <w:rPr>
          <w:rFonts w:ascii="Garamond" w:hAnsi="Garamond"/>
        </w:rPr>
        <w:t>Laura:</w:t>
      </w:r>
      <w:r w:rsidR="009F3FF1" w:rsidRPr="005B4D68">
        <w:rPr>
          <w:rFonts w:ascii="Garamond" w:hAnsi="Garamond"/>
        </w:rPr>
        <w:t xml:space="preserve"> Conversely, because of the high cost of living, people, especially families, aren’t moving in because there is not a job to support them to be able to live here. So the school enrollment doesn’t increase and we still have to pay the burden of the school as part of the taxes. </w:t>
      </w:r>
    </w:p>
    <w:p w14:paraId="6D832476" w14:textId="00683D16" w:rsidR="009F3FF1" w:rsidRPr="00204CF6" w:rsidRDefault="005B4D68" w:rsidP="00F101E1">
      <w:pPr>
        <w:ind w:left="1440" w:hanging="720"/>
        <w:rPr>
          <w:rFonts w:ascii="Garamond" w:hAnsi="Garamond"/>
        </w:rPr>
      </w:pPr>
      <w:r w:rsidRPr="005B4D68">
        <w:rPr>
          <w:rFonts w:ascii="Garamond" w:hAnsi="Garamond"/>
        </w:rPr>
        <w:t>Sue:</w:t>
      </w:r>
      <w:r w:rsidR="009F3FF1" w:rsidRPr="005B4D68">
        <w:rPr>
          <w:rFonts w:ascii="Garamond" w:hAnsi="Garamond"/>
        </w:rPr>
        <w:t xml:space="preserve"> And I think with shared revenues in the state of Wisconsin it is always going to be that way. The money is collected here, it is sent to Madison and it is dispersed to Milwaukee and Madison primarily and so our return on what we spend is very little, you know? And we struggle with our school system here for the same reasons.</w:t>
      </w:r>
      <w:r w:rsidR="009F3FF1" w:rsidRPr="00204CF6">
        <w:rPr>
          <w:rFonts w:ascii="Garamond" w:hAnsi="Garamond"/>
        </w:rPr>
        <w:t xml:space="preserve"> </w:t>
      </w:r>
    </w:p>
    <w:p w14:paraId="286A8CF3" w14:textId="1CCCAFB3" w:rsidR="003D4CCD" w:rsidRPr="00F81589" w:rsidRDefault="003D4CCD" w:rsidP="008D704F">
      <w:pPr>
        <w:spacing w:line="480" w:lineRule="auto"/>
        <w:ind w:firstLine="720"/>
        <w:rPr>
          <w:rFonts w:ascii="Garamond" w:hAnsi="Garamond"/>
        </w:rPr>
      </w:pPr>
      <w:r w:rsidRPr="000113B9">
        <w:rPr>
          <w:rFonts w:ascii="Garamond" w:hAnsi="Garamond"/>
        </w:rPr>
        <w:t>This was a general pattern for a</w:t>
      </w:r>
      <w:r w:rsidR="00D97493">
        <w:rPr>
          <w:rFonts w:ascii="Garamond" w:hAnsi="Garamond"/>
        </w:rPr>
        <w:t>mbivalent rural groups.</w:t>
      </w:r>
      <w:r w:rsidRPr="000113B9">
        <w:rPr>
          <w:rFonts w:ascii="Garamond" w:hAnsi="Garamond"/>
        </w:rPr>
        <w:t xml:space="preserve"> They were not necessarily opposed to government spending in principal, but instead perceived that the government spending that did take place </w:t>
      </w:r>
      <w:r w:rsidR="008437D2">
        <w:rPr>
          <w:rFonts w:ascii="Garamond" w:hAnsi="Garamond"/>
        </w:rPr>
        <w:t xml:space="preserve">was unfair to people like them—rural folks. </w:t>
      </w:r>
      <w:r w:rsidRPr="000113B9">
        <w:rPr>
          <w:rFonts w:ascii="Garamond" w:hAnsi="Garamond"/>
        </w:rPr>
        <w:t>Also, some of the people in these groups were clearly not opposed to</w:t>
      </w:r>
      <w:r w:rsidRPr="00F81589">
        <w:rPr>
          <w:rFonts w:ascii="Garamond" w:hAnsi="Garamond"/>
        </w:rPr>
        <w:t xml:space="preserve"> government involvement in their lives. </w:t>
      </w:r>
      <w:r>
        <w:rPr>
          <w:rFonts w:ascii="Garamond" w:hAnsi="Garamond"/>
        </w:rPr>
        <w:t>For example, a</w:t>
      </w:r>
      <w:r w:rsidRPr="00F81589">
        <w:rPr>
          <w:rFonts w:ascii="Garamond" w:hAnsi="Garamond"/>
        </w:rPr>
        <w:t xml:space="preserve">lthough </w:t>
      </w:r>
      <w:r>
        <w:rPr>
          <w:rFonts w:ascii="Garamond" w:hAnsi="Garamond"/>
        </w:rPr>
        <w:t xml:space="preserve">the group at the diner in the northern tourist town </w:t>
      </w:r>
      <w:r w:rsidR="00D97493">
        <w:rPr>
          <w:rFonts w:ascii="Garamond" w:hAnsi="Garamond"/>
        </w:rPr>
        <w:t xml:space="preserve">(Group 9) </w:t>
      </w:r>
      <w:r w:rsidRPr="00F81589">
        <w:rPr>
          <w:rFonts w:ascii="Garamond" w:hAnsi="Garamond"/>
        </w:rPr>
        <w:t xml:space="preserve">resented, with a passion, </w:t>
      </w:r>
      <w:r>
        <w:rPr>
          <w:rFonts w:ascii="Garamond" w:hAnsi="Garamond"/>
        </w:rPr>
        <w:t xml:space="preserve">regulations on </w:t>
      </w:r>
      <w:r w:rsidRPr="00F81589">
        <w:rPr>
          <w:rFonts w:ascii="Garamond" w:hAnsi="Garamond"/>
        </w:rPr>
        <w:t xml:space="preserve">hunting and fishing, </w:t>
      </w:r>
      <w:r>
        <w:rPr>
          <w:rFonts w:ascii="Garamond" w:hAnsi="Garamond"/>
        </w:rPr>
        <w:t xml:space="preserve">they also </w:t>
      </w:r>
      <w:r w:rsidRPr="00F81589">
        <w:rPr>
          <w:rFonts w:ascii="Garamond" w:hAnsi="Garamond"/>
        </w:rPr>
        <w:t>support</w:t>
      </w:r>
      <w:r>
        <w:rPr>
          <w:rFonts w:ascii="Garamond" w:hAnsi="Garamond"/>
        </w:rPr>
        <w:t>ed</w:t>
      </w:r>
      <w:r w:rsidRPr="00F81589">
        <w:rPr>
          <w:rFonts w:ascii="Garamond" w:hAnsi="Garamond"/>
        </w:rPr>
        <w:t xml:space="preserve"> strict</w:t>
      </w:r>
      <w:r w:rsidR="00D97493">
        <w:rPr>
          <w:rFonts w:ascii="Garamond" w:hAnsi="Garamond"/>
        </w:rPr>
        <w:t>er drunk driving laws</w:t>
      </w:r>
      <w:r>
        <w:rPr>
          <w:rFonts w:ascii="Garamond" w:hAnsi="Garamond"/>
        </w:rPr>
        <w:t xml:space="preserve">. </w:t>
      </w:r>
      <w:r w:rsidRPr="00F81589">
        <w:rPr>
          <w:rFonts w:ascii="Garamond" w:hAnsi="Garamond"/>
        </w:rPr>
        <w:t xml:space="preserve">In other words, the </w:t>
      </w:r>
      <w:r w:rsidR="004806E4">
        <w:rPr>
          <w:rFonts w:ascii="Garamond" w:hAnsi="Garamond"/>
        </w:rPr>
        <w:t xml:space="preserve">opposition to “big government” </w:t>
      </w:r>
      <w:r w:rsidRPr="00F81589">
        <w:rPr>
          <w:rFonts w:ascii="Garamond" w:hAnsi="Garamond"/>
        </w:rPr>
        <w:t>was more commonly rooted in a perception that government was not functioning on behalf of people like themselves, than in a belief that government in general should do less (</w:t>
      </w:r>
      <w:r>
        <w:rPr>
          <w:rFonts w:ascii="Garamond" w:hAnsi="Garamond"/>
        </w:rPr>
        <w:t xml:space="preserve">Williamson, Skocpol and </w:t>
      </w:r>
      <w:proofErr w:type="spellStart"/>
      <w:r>
        <w:rPr>
          <w:rFonts w:ascii="Garamond" w:hAnsi="Garamond"/>
        </w:rPr>
        <w:t>Coggin</w:t>
      </w:r>
      <w:proofErr w:type="spellEnd"/>
      <w:r>
        <w:rPr>
          <w:rFonts w:ascii="Garamond" w:hAnsi="Garamond"/>
        </w:rPr>
        <w:t xml:space="preserve"> 2011, 34</w:t>
      </w:r>
      <w:r w:rsidRPr="00F81589">
        <w:rPr>
          <w:rFonts w:ascii="Garamond" w:hAnsi="Garamond"/>
        </w:rPr>
        <w:t>).</w:t>
      </w:r>
    </w:p>
    <w:p w14:paraId="1AAE09DE" w14:textId="0ABE1EEB" w:rsidR="0079214B" w:rsidRPr="00CD7062" w:rsidRDefault="003D4CCD" w:rsidP="008D704F">
      <w:pPr>
        <w:spacing w:line="480" w:lineRule="auto"/>
        <w:ind w:firstLine="720"/>
        <w:rPr>
          <w:rFonts w:ascii="Garamond" w:hAnsi="Garamond"/>
        </w:rPr>
      </w:pPr>
      <w:r w:rsidRPr="00CD7062">
        <w:rPr>
          <w:rFonts w:ascii="Garamond" w:hAnsi="Garamond"/>
        </w:rPr>
        <w:t xml:space="preserve">The blow-up over Governor Scott Walker’s budget measures </w:t>
      </w:r>
      <w:r w:rsidR="0079214B" w:rsidRPr="00CD7062">
        <w:rPr>
          <w:rFonts w:ascii="Garamond" w:hAnsi="Garamond"/>
        </w:rPr>
        <w:t xml:space="preserve">shortly after he took office in early 2011 </w:t>
      </w:r>
      <w:r w:rsidRPr="00CD7062">
        <w:rPr>
          <w:rFonts w:ascii="Garamond" w:hAnsi="Garamond"/>
        </w:rPr>
        <w:t xml:space="preserve">illustrates these </w:t>
      </w:r>
      <w:r w:rsidR="009C7429">
        <w:rPr>
          <w:rFonts w:ascii="Garamond" w:hAnsi="Garamond"/>
        </w:rPr>
        <w:t>sentiments</w:t>
      </w:r>
      <w:r w:rsidRPr="00CD7062">
        <w:rPr>
          <w:rFonts w:ascii="Garamond" w:hAnsi="Garamond"/>
        </w:rPr>
        <w:t xml:space="preserve">. </w:t>
      </w:r>
      <w:r w:rsidR="0079214B" w:rsidRPr="00CD7062">
        <w:rPr>
          <w:rFonts w:ascii="Garamond" w:hAnsi="Garamond"/>
        </w:rPr>
        <w:t>On February 11, 2011, Walker proposed a budget repair bill that called for an end to collective bargaining rights, except with respect to wages, for all public employees except police and fire employees. It also required all public employees to increase their payroll contributions for health and pension benefits. Over the following weekend, union leaders organized protests at the Capitol. By Tuesday, February 15</w:t>
      </w:r>
      <w:r w:rsidR="0079214B" w:rsidRPr="00CD7062">
        <w:rPr>
          <w:rFonts w:ascii="Garamond" w:hAnsi="Garamond"/>
          <w:vertAlign w:val="superscript"/>
        </w:rPr>
        <w:t>th</w:t>
      </w:r>
      <w:r w:rsidR="0079214B" w:rsidRPr="00CD7062">
        <w:rPr>
          <w:rFonts w:ascii="Garamond" w:hAnsi="Garamond"/>
        </w:rPr>
        <w:t>, over 10,000 protestors gathered on the Capitol Square, and thousands more packed the inside</w:t>
      </w:r>
      <w:r w:rsidR="00CD7062" w:rsidRPr="00CD7062">
        <w:rPr>
          <w:rFonts w:ascii="Garamond" w:hAnsi="Garamond"/>
        </w:rPr>
        <w:t xml:space="preserve"> of the C</w:t>
      </w:r>
      <w:r w:rsidR="0079214B" w:rsidRPr="00CD7062">
        <w:rPr>
          <w:rFonts w:ascii="Garamond" w:hAnsi="Garamond"/>
        </w:rPr>
        <w:t>apitol. Two days later, the 14 Democrats in the state senate fled to Illinois, in an effort to block passage of the bill. The protests continued for weeks, peaking on Saturday, March 12</w:t>
      </w:r>
      <w:r w:rsidR="0079214B" w:rsidRPr="00CD7062">
        <w:rPr>
          <w:rFonts w:ascii="Garamond" w:hAnsi="Garamond"/>
          <w:vertAlign w:val="superscript"/>
        </w:rPr>
        <w:t>th</w:t>
      </w:r>
      <w:r w:rsidR="0079214B" w:rsidRPr="00CD7062">
        <w:rPr>
          <w:rFonts w:ascii="Garamond" w:hAnsi="Garamond"/>
        </w:rPr>
        <w:t xml:space="preserve">, when approximately 100,000 protestors packed the Capitol Square. Earlier that week, the legislature passed the collective bargaining provisions by removing fiscal components from it and thereby achieving quorum in the senate (despite the 14 missing Democrats). By mid-March, efforts to recall state senators (of both parties) and the governor were underway. </w:t>
      </w:r>
      <w:r w:rsidR="00AE4D89">
        <w:rPr>
          <w:rFonts w:ascii="Garamond" w:hAnsi="Garamond"/>
        </w:rPr>
        <w:t>These recall efforts continued, and culminated in the recall election of the governor himself, on June 5, 2012. Walker won the recall, defeating the opponent he had faced in the initial gubernatorial election in 2010.</w:t>
      </w:r>
    </w:p>
    <w:p w14:paraId="21BD36FB" w14:textId="75EBB054" w:rsidR="003D4CCD" w:rsidRPr="00F81589" w:rsidRDefault="004F74C2" w:rsidP="008D704F">
      <w:pPr>
        <w:spacing w:line="480" w:lineRule="auto"/>
        <w:ind w:firstLine="720"/>
        <w:rPr>
          <w:rFonts w:ascii="Garamond" w:hAnsi="Garamond"/>
        </w:rPr>
      </w:pPr>
      <w:r w:rsidRPr="004F74C2">
        <w:rPr>
          <w:rFonts w:ascii="Garamond" w:hAnsi="Garamond"/>
        </w:rPr>
        <w:t>I revisited 8</w:t>
      </w:r>
      <w:r w:rsidR="003D4CCD" w:rsidRPr="004F74C2">
        <w:rPr>
          <w:rFonts w:ascii="Garamond" w:hAnsi="Garamond"/>
        </w:rPr>
        <w:t xml:space="preserve"> rural groups after the protests </w:t>
      </w:r>
      <w:r w:rsidR="00CD7062" w:rsidRPr="004F74C2">
        <w:rPr>
          <w:rFonts w:ascii="Garamond" w:hAnsi="Garamond"/>
        </w:rPr>
        <w:t xml:space="preserve">had </w:t>
      </w:r>
      <w:r w:rsidR="003D4CCD" w:rsidRPr="004F74C2">
        <w:rPr>
          <w:rFonts w:ascii="Garamond" w:hAnsi="Garamond"/>
        </w:rPr>
        <w:t>erupted in Madison (6 visits</w:t>
      </w:r>
      <w:r w:rsidR="003D4CCD" w:rsidRPr="00F81589">
        <w:rPr>
          <w:rFonts w:ascii="Garamond" w:hAnsi="Garamond"/>
        </w:rPr>
        <w:t xml:space="preserve"> </w:t>
      </w:r>
      <w:r w:rsidR="003D4CCD">
        <w:rPr>
          <w:rFonts w:ascii="Garamond" w:hAnsi="Garamond"/>
        </w:rPr>
        <w:t xml:space="preserve">to these groups </w:t>
      </w:r>
      <w:r w:rsidR="003D4CCD" w:rsidRPr="00F81589">
        <w:rPr>
          <w:rFonts w:ascii="Garamond" w:hAnsi="Garamond"/>
        </w:rPr>
        <w:t xml:space="preserve">in spring and summer of 2011, and </w:t>
      </w:r>
      <w:r>
        <w:rPr>
          <w:rFonts w:ascii="Garamond" w:hAnsi="Garamond"/>
        </w:rPr>
        <w:t>5</w:t>
      </w:r>
      <w:r w:rsidR="003D4CCD">
        <w:rPr>
          <w:rFonts w:ascii="Garamond" w:hAnsi="Garamond"/>
        </w:rPr>
        <w:t xml:space="preserve"> visits</w:t>
      </w:r>
      <w:r w:rsidR="003D4CCD" w:rsidRPr="00F81589">
        <w:rPr>
          <w:rFonts w:ascii="Garamond" w:hAnsi="Garamond"/>
        </w:rPr>
        <w:t xml:space="preserve"> in summer 2012</w:t>
      </w:r>
      <w:r>
        <w:rPr>
          <w:rFonts w:ascii="Garamond" w:hAnsi="Garamond"/>
        </w:rPr>
        <w:t>, and 1 in fall 2012</w:t>
      </w:r>
      <w:r w:rsidR="003D4CCD" w:rsidRPr="00F81589">
        <w:rPr>
          <w:rFonts w:ascii="Garamond" w:hAnsi="Garamond"/>
        </w:rPr>
        <w:t xml:space="preserve">). Each of these groups was supportive of Walker’s proposal to require public workers to pay more into their health and pension benefits. </w:t>
      </w:r>
      <w:r w:rsidR="005F5320">
        <w:rPr>
          <w:rFonts w:ascii="Garamond" w:hAnsi="Garamond"/>
        </w:rPr>
        <w:t>As we saw in the previous chapter, t</w:t>
      </w:r>
      <w:r w:rsidR="003D4CCD" w:rsidRPr="00F81589">
        <w:rPr>
          <w:rFonts w:ascii="Garamond" w:hAnsi="Garamond"/>
        </w:rPr>
        <w:t xml:space="preserve">hey perceived that these benefits came directly from their own pockets and that as rural residents they worked much harder than the desk workers in state government. In addition, they perceived that the public workers in their own communities (especially school teachers) made salaries that were much higher than their own. </w:t>
      </w:r>
      <w:r w:rsidR="00961621">
        <w:rPr>
          <w:rFonts w:ascii="Garamond" w:hAnsi="Garamond"/>
        </w:rPr>
        <w:t xml:space="preserve">They said that </w:t>
      </w:r>
      <w:r w:rsidR="003D4CCD" w:rsidRPr="00F81589">
        <w:rPr>
          <w:rFonts w:ascii="Garamond" w:hAnsi="Garamond"/>
        </w:rPr>
        <w:t>as rural residents they struggled to make ends meet more than peop</w:t>
      </w:r>
      <w:r w:rsidR="003D4CCD">
        <w:rPr>
          <w:rFonts w:ascii="Garamond" w:hAnsi="Garamond"/>
        </w:rPr>
        <w:t xml:space="preserve">le in urban areas </w:t>
      </w:r>
      <w:r w:rsidR="00AE4D89">
        <w:rPr>
          <w:rFonts w:ascii="Garamond" w:hAnsi="Garamond"/>
        </w:rPr>
        <w:t xml:space="preserve">did. In their eyes, </w:t>
      </w:r>
      <w:r w:rsidR="008437D2">
        <w:rPr>
          <w:rFonts w:ascii="Garamond" w:hAnsi="Garamond"/>
        </w:rPr>
        <w:t xml:space="preserve">salaries </w:t>
      </w:r>
      <w:r w:rsidR="00AE4D89">
        <w:rPr>
          <w:rFonts w:ascii="Garamond" w:hAnsi="Garamond"/>
        </w:rPr>
        <w:t xml:space="preserve">seemed </w:t>
      </w:r>
      <w:r w:rsidR="008437D2">
        <w:rPr>
          <w:rFonts w:ascii="Garamond" w:hAnsi="Garamond"/>
        </w:rPr>
        <w:t>higher</w:t>
      </w:r>
      <w:r w:rsidR="003D4CCD" w:rsidRPr="00F81589">
        <w:rPr>
          <w:rFonts w:ascii="Garamond" w:hAnsi="Garamond"/>
        </w:rPr>
        <w:t xml:space="preserve"> and </w:t>
      </w:r>
      <w:r w:rsidR="003D4CCD">
        <w:rPr>
          <w:rFonts w:ascii="Garamond" w:hAnsi="Garamond"/>
        </w:rPr>
        <w:t>jobs more plentiful</w:t>
      </w:r>
      <w:r w:rsidR="00AE4D89">
        <w:rPr>
          <w:rFonts w:ascii="Garamond" w:hAnsi="Garamond"/>
        </w:rPr>
        <w:t xml:space="preserve"> in the cities</w:t>
      </w:r>
      <w:r w:rsidR="003D4CCD">
        <w:rPr>
          <w:rFonts w:ascii="Garamond" w:hAnsi="Garamond"/>
        </w:rPr>
        <w:t xml:space="preserve">. </w:t>
      </w:r>
      <w:r w:rsidR="00961621">
        <w:rPr>
          <w:rFonts w:ascii="Garamond" w:hAnsi="Garamond"/>
        </w:rPr>
        <w:t xml:space="preserve">In such a view, </w:t>
      </w:r>
      <w:r w:rsidR="003D4CCD" w:rsidRPr="00F81589">
        <w:rPr>
          <w:rFonts w:ascii="Garamond" w:hAnsi="Garamond"/>
        </w:rPr>
        <w:t>Walker’s proposals were not necessarily a victory for smaller government. They were a victory for small-town Wisconsinites like themselves.</w:t>
      </w:r>
    </w:p>
    <w:p w14:paraId="72F310E6" w14:textId="77777777" w:rsidR="003D4CCD" w:rsidRPr="00F81589" w:rsidRDefault="003D4CCD" w:rsidP="008D704F">
      <w:pPr>
        <w:spacing w:line="480" w:lineRule="auto"/>
        <w:ind w:firstLine="720"/>
        <w:rPr>
          <w:rFonts w:ascii="Garamond" w:hAnsi="Garamond"/>
        </w:rPr>
      </w:pPr>
      <w:r w:rsidRPr="00F81589">
        <w:rPr>
          <w:rFonts w:ascii="Garamond" w:hAnsi="Garamond"/>
        </w:rPr>
        <w:t>When the ambivalence over government spending played out across people, it revealed a tension between a desire to spend what was necessary to keep a small town running versus a belief that reducing the size of government would help thei</w:t>
      </w:r>
      <w:r>
        <w:rPr>
          <w:rFonts w:ascii="Garamond" w:hAnsi="Garamond"/>
        </w:rPr>
        <w:t xml:space="preserve">r </w:t>
      </w:r>
      <w:r w:rsidR="00961621">
        <w:rPr>
          <w:rFonts w:ascii="Garamond" w:hAnsi="Garamond"/>
        </w:rPr>
        <w:t xml:space="preserve">locally-owned </w:t>
      </w:r>
      <w:r>
        <w:rPr>
          <w:rFonts w:ascii="Garamond" w:hAnsi="Garamond"/>
        </w:rPr>
        <w:t>businesses. One example comes from a group of working and retired men who called themselves the “Downtown Athletic Club.” They met every morning at a</w:t>
      </w:r>
      <w:r w:rsidRPr="00F81589">
        <w:rPr>
          <w:rFonts w:ascii="Garamond" w:hAnsi="Garamond"/>
        </w:rPr>
        <w:t xml:space="preserve"> service station in </w:t>
      </w:r>
      <w:r>
        <w:rPr>
          <w:rFonts w:ascii="Garamond" w:hAnsi="Garamond"/>
        </w:rPr>
        <w:t xml:space="preserve">a hamlet in </w:t>
      </w:r>
      <w:r w:rsidRPr="00F81589">
        <w:rPr>
          <w:rFonts w:ascii="Garamond" w:hAnsi="Garamond"/>
        </w:rPr>
        <w:t xml:space="preserve">central </w:t>
      </w:r>
      <w:r>
        <w:rPr>
          <w:rFonts w:ascii="Garamond" w:hAnsi="Garamond"/>
        </w:rPr>
        <w:t>Wisconsin (Group 1). The group contained</w:t>
      </w:r>
      <w:r w:rsidRPr="00F81589">
        <w:rPr>
          <w:rFonts w:ascii="Garamond" w:hAnsi="Garamond"/>
        </w:rPr>
        <w:t xml:space="preserve"> several men who had been public school teachers in the local district, </w:t>
      </w:r>
      <w:r w:rsidR="005F5320">
        <w:rPr>
          <w:rFonts w:ascii="Garamond" w:hAnsi="Garamond"/>
        </w:rPr>
        <w:t xml:space="preserve">and they </w:t>
      </w:r>
      <w:r w:rsidRPr="00F81589">
        <w:rPr>
          <w:rFonts w:ascii="Garamond" w:hAnsi="Garamond"/>
        </w:rPr>
        <w:t xml:space="preserve">were often supportive of government spending. But the group </w:t>
      </w:r>
      <w:r>
        <w:rPr>
          <w:rFonts w:ascii="Garamond" w:hAnsi="Garamond"/>
        </w:rPr>
        <w:t xml:space="preserve">also </w:t>
      </w:r>
      <w:r w:rsidRPr="00F81589">
        <w:rPr>
          <w:rFonts w:ascii="Garamond" w:hAnsi="Garamond"/>
        </w:rPr>
        <w:t>contained several small business owners (including the station owner)</w:t>
      </w:r>
      <w:r w:rsidR="005F5320">
        <w:rPr>
          <w:rFonts w:ascii="Garamond" w:hAnsi="Garamond"/>
        </w:rPr>
        <w:t xml:space="preserve">, and they </w:t>
      </w:r>
      <w:r w:rsidRPr="00F81589">
        <w:rPr>
          <w:rFonts w:ascii="Garamond" w:hAnsi="Garamond"/>
        </w:rPr>
        <w:t xml:space="preserve">often </w:t>
      </w:r>
      <w:r w:rsidR="00961621">
        <w:rPr>
          <w:rFonts w:ascii="Garamond" w:hAnsi="Garamond"/>
        </w:rPr>
        <w:t xml:space="preserve">squabbled with </w:t>
      </w:r>
      <w:r w:rsidRPr="00F81589">
        <w:rPr>
          <w:rFonts w:ascii="Garamond" w:hAnsi="Garamond"/>
        </w:rPr>
        <w:t>those public workers</w:t>
      </w:r>
      <w:r w:rsidR="00961621">
        <w:rPr>
          <w:rFonts w:ascii="Garamond" w:hAnsi="Garamond"/>
        </w:rPr>
        <w:t xml:space="preserve"> about politics</w:t>
      </w:r>
      <w:r w:rsidRPr="00F81589">
        <w:rPr>
          <w:rFonts w:ascii="Garamond" w:hAnsi="Garamond"/>
        </w:rPr>
        <w:t xml:space="preserve">. </w:t>
      </w:r>
    </w:p>
    <w:p w14:paraId="71DC3FF6" w14:textId="77777777" w:rsidR="003D4CCD" w:rsidRDefault="003D4CCD" w:rsidP="008D704F">
      <w:pPr>
        <w:spacing w:line="480" w:lineRule="auto"/>
        <w:ind w:firstLine="720"/>
        <w:rPr>
          <w:rFonts w:ascii="Garamond" w:hAnsi="Garamond"/>
        </w:rPr>
      </w:pPr>
      <w:r w:rsidRPr="00F81589">
        <w:rPr>
          <w:rFonts w:ascii="Garamond" w:hAnsi="Garamond"/>
        </w:rPr>
        <w:t xml:space="preserve">When I first spent time with </w:t>
      </w:r>
      <w:r>
        <w:rPr>
          <w:rFonts w:ascii="Garamond" w:hAnsi="Garamond"/>
        </w:rPr>
        <w:t xml:space="preserve">the members of </w:t>
      </w:r>
      <w:r w:rsidRPr="00F81589">
        <w:rPr>
          <w:rFonts w:ascii="Garamond" w:hAnsi="Garamond"/>
        </w:rPr>
        <w:t xml:space="preserve">this group in </w:t>
      </w:r>
      <w:r>
        <w:rPr>
          <w:rFonts w:ascii="Garamond" w:hAnsi="Garamond"/>
        </w:rPr>
        <w:t>May 2008</w:t>
      </w:r>
      <w:r w:rsidRPr="00F81589">
        <w:rPr>
          <w:rFonts w:ascii="Garamond" w:hAnsi="Garamond"/>
        </w:rPr>
        <w:t xml:space="preserve">, they complained about the </w:t>
      </w:r>
      <w:r w:rsidR="00961621">
        <w:rPr>
          <w:rFonts w:ascii="Garamond" w:hAnsi="Garamond"/>
        </w:rPr>
        <w:t xml:space="preserve">state </w:t>
      </w:r>
      <w:r w:rsidRPr="00F81589">
        <w:rPr>
          <w:rFonts w:ascii="Garamond" w:hAnsi="Garamond"/>
        </w:rPr>
        <w:t xml:space="preserve">school funding formula and </w:t>
      </w:r>
      <w:r>
        <w:rPr>
          <w:rFonts w:ascii="Garamond" w:hAnsi="Garamond"/>
        </w:rPr>
        <w:t xml:space="preserve">said </w:t>
      </w:r>
      <w:r w:rsidRPr="00F81589">
        <w:rPr>
          <w:rFonts w:ascii="Garamond" w:hAnsi="Garamond"/>
        </w:rPr>
        <w:t xml:space="preserve">it </w:t>
      </w:r>
      <w:r w:rsidR="00961621">
        <w:rPr>
          <w:rFonts w:ascii="Garamond" w:hAnsi="Garamond"/>
        </w:rPr>
        <w:t>disadvantaged small towns in Wisconsin</w:t>
      </w:r>
      <w:r w:rsidRPr="00F81589">
        <w:rPr>
          <w:rFonts w:ascii="Garamond" w:hAnsi="Garamond"/>
        </w:rPr>
        <w:t xml:space="preserve">. </w:t>
      </w:r>
      <w:r>
        <w:rPr>
          <w:rFonts w:ascii="Garamond" w:hAnsi="Garamond"/>
        </w:rPr>
        <w:t>T</w:t>
      </w:r>
      <w:r w:rsidRPr="00F81589">
        <w:rPr>
          <w:rFonts w:ascii="Garamond" w:hAnsi="Garamond"/>
        </w:rPr>
        <w:t xml:space="preserve">he </w:t>
      </w:r>
      <w:r>
        <w:rPr>
          <w:rFonts w:ascii="Garamond" w:hAnsi="Garamond"/>
        </w:rPr>
        <w:t xml:space="preserve">retired </w:t>
      </w:r>
      <w:r w:rsidRPr="00F81589">
        <w:rPr>
          <w:rFonts w:ascii="Garamond" w:hAnsi="Garamond"/>
        </w:rPr>
        <w:t xml:space="preserve">teachers offered </w:t>
      </w:r>
      <w:r>
        <w:rPr>
          <w:rFonts w:ascii="Garamond" w:hAnsi="Garamond"/>
        </w:rPr>
        <w:t xml:space="preserve">a </w:t>
      </w:r>
      <w:r w:rsidRPr="00F81589">
        <w:rPr>
          <w:rFonts w:ascii="Garamond" w:hAnsi="Garamond"/>
        </w:rPr>
        <w:t>remedy</w:t>
      </w:r>
      <w:r>
        <w:rPr>
          <w:rFonts w:ascii="Garamond" w:hAnsi="Garamond"/>
        </w:rPr>
        <w:t>:</w:t>
      </w:r>
      <w:r w:rsidRPr="00F81589">
        <w:rPr>
          <w:rFonts w:ascii="Garamond" w:hAnsi="Garamond"/>
        </w:rPr>
        <w:t xml:space="preserve"> raise taxes on agricultural land, of which there was </w:t>
      </w:r>
      <w:proofErr w:type="gramStart"/>
      <w:r w:rsidRPr="00F81589">
        <w:rPr>
          <w:rFonts w:ascii="Garamond" w:hAnsi="Garamond"/>
        </w:rPr>
        <w:t>an abundance</w:t>
      </w:r>
      <w:proofErr w:type="gramEnd"/>
      <w:r w:rsidRPr="00F81589">
        <w:rPr>
          <w:rFonts w:ascii="Garamond" w:hAnsi="Garamond"/>
        </w:rPr>
        <w:t xml:space="preserve"> in their county. </w:t>
      </w:r>
    </w:p>
    <w:p w14:paraId="298EBCAD" w14:textId="10D3AE75" w:rsidR="003D4CCD" w:rsidRPr="00F81589" w:rsidRDefault="003D4CCD" w:rsidP="008D704F">
      <w:pPr>
        <w:spacing w:line="480" w:lineRule="auto"/>
        <w:ind w:firstLine="720"/>
        <w:rPr>
          <w:rFonts w:ascii="Garamond" w:hAnsi="Garamond"/>
        </w:rPr>
      </w:pPr>
      <w:r w:rsidRPr="00F81589">
        <w:rPr>
          <w:rFonts w:ascii="Garamond" w:hAnsi="Garamond"/>
        </w:rPr>
        <w:t xml:space="preserve">But </w:t>
      </w:r>
      <w:r>
        <w:rPr>
          <w:rFonts w:ascii="Garamond" w:hAnsi="Garamond"/>
        </w:rPr>
        <w:t>the teachers and the small business owners in the group did not necessarily agree on this</w:t>
      </w:r>
      <w:r w:rsidR="00AE4D89">
        <w:rPr>
          <w:rFonts w:ascii="Garamond" w:hAnsi="Garamond"/>
        </w:rPr>
        <w:t xml:space="preserve">, nor did they agree on </w:t>
      </w:r>
      <w:r>
        <w:rPr>
          <w:rFonts w:ascii="Garamond" w:hAnsi="Garamond"/>
        </w:rPr>
        <w:t xml:space="preserve">other aspects of government spending. When I returned in April </w:t>
      </w:r>
      <w:r w:rsidRPr="00F81589">
        <w:rPr>
          <w:rFonts w:ascii="Garamond" w:hAnsi="Garamond"/>
        </w:rPr>
        <w:t xml:space="preserve">2011 after the protests </w:t>
      </w:r>
      <w:r w:rsidR="00AE4D89">
        <w:rPr>
          <w:rFonts w:ascii="Garamond" w:hAnsi="Garamond"/>
        </w:rPr>
        <w:t>in Madison</w:t>
      </w:r>
      <w:r w:rsidRPr="00F81589">
        <w:rPr>
          <w:rFonts w:ascii="Garamond" w:hAnsi="Garamond"/>
        </w:rPr>
        <w:t>,</w:t>
      </w:r>
      <w:r>
        <w:rPr>
          <w:rFonts w:ascii="Garamond" w:hAnsi="Garamond"/>
        </w:rPr>
        <w:t xml:space="preserve"> </w:t>
      </w:r>
      <w:r w:rsidRPr="00F81589">
        <w:rPr>
          <w:rFonts w:ascii="Garamond" w:hAnsi="Garamond"/>
        </w:rPr>
        <w:t>the small business owners in the group complained t</w:t>
      </w:r>
      <w:r>
        <w:rPr>
          <w:rFonts w:ascii="Garamond" w:hAnsi="Garamond"/>
        </w:rPr>
        <w:t xml:space="preserve">hat public workers had received </w:t>
      </w:r>
      <w:r w:rsidR="00AE4D89">
        <w:rPr>
          <w:rFonts w:ascii="Garamond" w:hAnsi="Garamond"/>
        </w:rPr>
        <w:t xml:space="preserve">too much money, at great taxpayer expense. </w:t>
      </w:r>
      <w:r>
        <w:rPr>
          <w:rFonts w:ascii="Garamond" w:hAnsi="Garamond"/>
        </w:rPr>
        <w:t xml:space="preserve">One man </w:t>
      </w:r>
      <w:r w:rsidR="005F5320">
        <w:rPr>
          <w:rFonts w:ascii="Garamond" w:hAnsi="Garamond"/>
        </w:rPr>
        <w:t xml:space="preserve">said simply, </w:t>
      </w:r>
      <w:r>
        <w:rPr>
          <w:rFonts w:ascii="Garamond" w:hAnsi="Garamond"/>
        </w:rPr>
        <w:t>“</w:t>
      </w:r>
      <w:r w:rsidRPr="00F81589">
        <w:rPr>
          <w:rFonts w:ascii="Garamond" w:hAnsi="Garamond"/>
        </w:rPr>
        <w:t>Too many people get too much for nothing.”</w:t>
      </w:r>
      <w:r>
        <w:rPr>
          <w:rFonts w:ascii="Garamond" w:hAnsi="Garamond"/>
        </w:rPr>
        <w:t xml:space="preserve"> T</w:t>
      </w:r>
      <w:r w:rsidRPr="00F81589">
        <w:rPr>
          <w:rFonts w:ascii="Garamond" w:hAnsi="Garamond"/>
        </w:rPr>
        <w:t xml:space="preserve">he conversation </w:t>
      </w:r>
      <w:r>
        <w:rPr>
          <w:rFonts w:ascii="Garamond" w:hAnsi="Garamond"/>
        </w:rPr>
        <w:t xml:space="preserve">that day </w:t>
      </w:r>
      <w:r w:rsidRPr="00F81589">
        <w:rPr>
          <w:rFonts w:ascii="Garamond" w:hAnsi="Garamond"/>
        </w:rPr>
        <w:t xml:space="preserve">was largely in favor of Walker’s proposals. </w:t>
      </w:r>
      <w:r>
        <w:rPr>
          <w:rFonts w:ascii="Garamond" w:hAnsi="Garamond"/>
        </w:rPr>
        <w:t xml:space="preserve">Those who spoke up </w:t>
      </w:r>
      <w:r w:rsidRPr="00F81589">
        <w:rPr>
          <w:rFonts w:ascii="Garamond" w:hAnsi="Garamond"/>
        </w:rPr>
        <w:t xml:space="preserve">conveyed a view that in these tough economic times, in a small community that was </w:t>
      </w:r>
      <w:r>
        <w:rPr>
          <w:rFonts w:ascii="Garamond" w:hAnsi="Garamond"/>
        </w:rPr>
        <w:t>“</w:t>
      </w:r>
      <w:r w:rsidRPr="00F81589">
        <w:rPr>
          <w:rFonts w:ascii="Garamond" w:hAnsi="Garamond"/>
        </w:rPr>
        <w:t xml:space="preserve">drying </w:t>
      </w:r>
      <w:r>
        <w:rPr>
          <w:rFonts w:ascii="Garamond" w:hAnsi="Garamond"/>
        </w:rPr>
        <w:t xml:space="preserve">up and blowing away,” taxpayers </w:t>
      </w:r>
      <w:r w:rsidRPr="00F81589">
        <w:rPr>
          <w:rFonts w:ascii="Garamond" w:hAnsi="Garamond"/>
        </w:rPr>
        <w:t>simply could not afford to support public workers the way they had in the past.</w:t>
      </w:r>
    </w:p>
    <w:p w14:paraId="63E8F982" w14:textId="77777777" w:rsidR="003D4CCD" w:rsidRPr="00F81589" w:rsidRDefault="003D4CCD" w:rsidP="00F101E1">
      <w:pPr>
        <w:ind w:left="1440" w:hanging="720"/>
        <w:rPr>
          <w:rFonts w:ascii="Garamond" w:hAnsi="Garamond"/>
        </w:rPr>
      </w:pPr>
      <w:r>
        <w:rPr>
          <w:rFonts w:ascii="Garamond" w:hAnsi="Garamond"/>
        </w:rPr>
        <w:t>Fred</w:t>
      </w:r>
      <w:r w:rsidRPr="00F81589">
        <w:rPr>
          <w:rFonts w:ascii="Garamond" w:hAnsi="Garamond"/>
        </w:rPr>
        <w:t xml:space="preserve">: We’re just </w:t>
      </w:r>
      <w:proofErr w:type="spellStart"/>
      <w:r w:rsidRPr="00F81589">
        <w:rPr>
          <w:rFonts w:ascii="Garamond" w:hAnsi="Garamond"/>
        </w:rPr>
        <w:t>tryin</w:t>
      </w:r>
      <w:proofErr w:type="spellEnd"/>
      <w:r w:rsidR="00500619">
        <w:rPr>
          <w:rFonts w:ascii="Garamond" w:hAnsi="Garamond"/>
        </w:rPr>
        <w:t>’</w:t>
      </w:r>
      <w:r w:rsidRPr="00F81589">
        <w:rPr>
          <w:rFonts w:ascii="Garamond" w:hAnsi="Garamond"/>
        </w:rPr>
        <w:t xml:space="preserve"> to figure out where the money tree is so we ca</w:t>
      </w:r>
      <w:r w:rsidR="00500619">
        <w:rPr>
          <w:rFonts w:ascii="Garamond" w:hAnsi="Garamond"/>
        </w:rPr>
        <w:t>n find it. A private business or</w:t>
      </w:r>
      <w:r w:rsidRPr="00F81589">
        <w:rPr>
          <w:rFonts w:ascii="Garamond" w:hAnsi="Garamond"/>
        </w:rPr>
        <w:t xml:space="preserve"> whatever, you’ve got a pool of money here and when it runs out there’s no other coffer to keep </w:t>
      </w:r>
      <w:proofErr w:type="spellStart"/>
      <w:r w:rsidRPr="00F81589">
        <w:rPr>
          <w:rFonts w:ascii="Garamond" w:hAnsi="Garamond"/>
        </w:rPr>
        <w:t>diggin</w:t>
      </w:r>
      <w:proofErr w:type="spellEnd"/>
      <w:r w:rsidRPr="00F81589">
        <w:rPr>
          <w:rFonts w:ascii="Garamond" w:hAnsi="Garamond"/>
        </w:rPr>
        <w:t xml:space="preserve">’ into. The state and government can seem to have that pile where they can just keep </w:t>
      </w:r>
      <w:proofErr w:type="spellStart"/>
      <w:r w:rsidRPr="00F81589">
        <w:rPr>
          <w:rFonts w:ascii="Garamond" w:hAnsi="Garamond"/>
        </w:rPr>
        <w:t>grabbin</w:t>
      </w:r>
      <w:proofErr w:type="spellEnd"/>
      <w:r w:rsidRPr="00F81589">
        <w:rPr>
          <w:rFonts w:ascii="Garamond" w:hAnsi="Garamond"/>
        </w:rPr>
        <w:t>’ and seem to come up with it.</w:t>
      </w:r>
    </w:p>
    <w:p w14:paraId="7BB8E70F" w14:textId="51C4BA87" w:rsidR="003D4CCD" w:rsidRPr="00F81589" w:rsidRDefault="003D4CCD" w:rsidP="00F101E1">
      <w:pPr>
        <w:ind w:left="1440" w:hanging="720"/>
        <w:rPr>
          <w:rFonts w:ascii="Garamond" w:hAnsi="Garamond"/>
        </w:rPr>
      </w:pPr>
      <w:r>
        <w:rPr>
          <w:rFonts w:ascii="Garamond" w:hAnsi="Garamond"/>
        </w:rPr>
        <w:t>Ben</w:t>
      </w:r>
      <w:r w:rsidRPr="00F81589">
        <w:rPr>
          <w:rFonts w:ascii="Garamond" w:hAnsi="Garamond"/>
        </w:rPr>
        <w:t xml:space="preserve">: All I know is what our fathers gave us is way better than what we’re </w:t>
      </w:r>
      <w:proofErr w:type="spellStart"/>
      <w:r w:rsidRPr="00F81589">
        <w:rPr>
          <w:rFonts w:ascii="Garamond" w:hAnsi="Garamond"/>
        </w:rPr>
        <w:t>givin</w:t>
      </w:r>
      <w:proofErr w:type="spellEnd"/>
      <w:r w:rsidR="00500619">
        <w:rPr>
          <w:rFonts w:ascii="Garamond" w:hAnsi="Garamond"/>
        </w:rPr>
        <w:t>’</w:t>
      </w:r>
      <w:r w:rsidRPr="00F81589">
        <w:rPr>
          <w:rFonts w:ascii="Garamond" w:hAnsi="Garamond"/>
        </w:rPr>
        <w:t xml:space="preserve"> our kids. Our kids are </w:t>
      </w:r>
      <w:proofErr w:type="spellStart"/>
      <w:proofErr w:type="gramStart"/>
      <w:r w:rsidRPr="00F81589">
        <w:rPr>
          <w:rFonts w:ascii="Garamond" w:hAnsi="Garamond"/>
        </w:rPr>
        <w:t>gonna</w:t>
      </w:r>
      <w:proofErr w:type="spellEnd"/>
      <w:proofErr w:type="gramEnd"/>
      <w:r w:rsidRPr="00F81589">
        <w:rPr>
          <w:rFonts w:ascii="Garamond" w:hAnsi="Garamond"/>
        </w:rPr>
        <w:t xml:space="preserve"> pay for this the rest of their life, they aren’t </w:t>
      </w:r>
      <w:proofErr w:type="spellStart"/>
      <w:r w:rsidRPr="00F81589">
        <w:rPr>
          <w:rFonts w:ascii="Garamond" w:hAnsi="Garamond"/>
        </w:rPr>
        <w:t>gonna</w:t>
      </w:r>
      <w:proofErr w:type="spellEnd"/>
      <w:r w:rsidRPr="00F81589">
        <w:rPr>
          <w:rFonts w:ascii="Garamond" w:hAnsi="Garamond"/>
        </w:rPr>
        <w:t xml:space="preserve"> have the life we had. No way. </w:t>
      </w:r>
      <w:proofErr w:type="gramStart"/>
      <w:r w:rsidRPr="00F81589">
        <w:rPr>
          <w:rFonts w:ascii="Garamond" w:hAnsi="Garamond"/>
        </w:rPr>
        <w:t>With the taxes.</w:t>
      </w:r>
      <w:proofErr w:type="gramEnd"/>
      <w:r w:rsidRPr="00F81589">
        <w:rPr>
          <w:rFonts w:ascii="Garamond" w:hAnsi="Garamond"/>
        </w:rPr>
        <w:t xml:space="preserve"> I mean, </w:t>
      </w:r>
      <w:proofErr w:type="gramStart"/>
      <w:r w:rsidRPr="00F81589">
        <w:rPr>
          <w:rFonts w:ascii="Garamond" w:hAnsi="Garamond"/>
        </w:rPr>
        <w:t>look what our fathers did</w:t>
      </w:r>
      <w:proofErr w:type="gramEnd"/>
      <w:r w:rsidRPr="00F81589">
        <w:rPr>
          <w:rFonts w:ascii="Garamond" w:hAnsi="Garamond"/>
        </w:rPr>
        <w:t xml:space="preserve">, </w:t>
      </w:r>
      <w:proofErr w:type="gramStart"/>
      <w:r w:rsidRPr="00F81589">
        <w:rPr>
          <w:rFonts w:ascii="Garamond" w:hAnsi="Garamond"/>
        </w:rPr>
        <w:t>they built all these roads</w:t>
      </w:r>
      <w:proofErr w:type="gramEnd"/>
      <w:r w:rsidRPr="00F81589">
        <w:rPr>
          <w:rFonts w:ascii="Garamond" w:hAnsi="Garamond"/>
        </w:rPr>
        <w:t xml:space="preserve">. They built all these schools and all that. Now they can’t even fix </w:t>
      </w:r>
      <w:r w:rsidR="00AE4D89">
        <w:rPr>
          <w:rFonts w:ascii="Garamond" w:hAnsi="Garamond"/>
        </w:rPr>
        <w:t>‘</w:t>
      </w:r>
      <w:proofErr w:type="spellStart"/>
      <w:r w:rsidRPr="00F81589">
        <w:rPr>
          <w:rFonts w:ascii="Garamond" w:hAnsi="Garamond"/>
        </w:rPr>
        <w:t>em</w:t>
      </w:r>
      <w:proofErr w:type="spellEnd"/>
      <w:r w:rsidRPr="00F81589">
        <w:rPr>
          <w:rFonts w:ascii="Garamond" w:hAnsi="Garamond"/>
        </w:rPr>
        <w:t xml:space="preserve">. Where’s all that tax money </w:t>
      </w:r>
      <w:proofErr w:type="spellStart"/>
      <w:proofErr w:type="gramStart"/>
      <w:r w:rsidRPr="00F81589">
        <w:rPr>
          <w:rFonts w:ascii="Garamond" w:hAnsi="Garamond"/>
        </w:rPr>
        <w:t>goin</w:t>
      </w:r>
      <w:proofErr w:type="spellEnd"/>
      <w:r w:rsidR="00500619">
        <w:rPr>
          <w:rFonts w:ascii="Garamond" w:hAnsi="Garamond"/>
        </w:rPr>
        <w:t>’</w:t>
      </w:r>
      <w:r w:rsidRPr="00F81589">
        <w:rPr>
          <w:rFonts w:ascii="Garamond" w:hAnsi="Garamond"/>
        </w:rPr>
        <w:t>?</w:t>
      </w:r>
      <w:r>
        <w:rPr>
          <w:rFonts w:ascii="Garamond" w:hAnsi="Garamond"/>
        </w:rPr>
        <w:t>....</w:t>
      </w:r>
      <w:proofErr w:type="gramEnd"/>
      <w:r w:rsidRPr="00F81589">
        <w:rPr>
          <w:rFonts w:ascii="Garamond" w:hAnsi="Garamond"/>
        </w:rPr>
        <w:t xml:space="preserve">And our insurance, my union insurance just went up 800 bucks yesterday. Just for that reason. So I </w:t>
      </w:r>
      <w:r w:rsidRPr="00D701B1">
        <w:rPr>
          <w:rFonts w:ascii="Garamond" w:hAnsi="Garamond"/>
        </w:rPr>
        <w:t xml:space="preserve">mean, uh, we as a </w:t>
      </w:r>
      <w:proofErr w:type="spellStart"/>
      <w:r w:rsidRPr="00D701B1">
        <w:rPr>
          <w:rFonts w:ascii="Garamond" w:hAnsi="Garamond"/>
        </w:rPr>
        <w:t>workin</w:t>
      </w:r>
      <w:proofErr w:type="spellEnd"/>
      <w:r>
        <w:rPr>
          <w:rFonts w:ascii="Garamond" w:hAnsi="Garamond"/>
        </w:rPr>
        <w:t>’</w:t>
      </w:r>
      <w:r w:rsidRPr="00D701B1">
        <w:rPr>
          <w:rFonts w:ascii="Garamond" w:hAnsi="Garamond"/>
        </w:rPr>
        <w:t xml:space="preserve"> person can’t keep this up, there is no more money. There is no more money.</w:t>
      </w:r>
      <w:r w:rsidRPr="00F81589">
        <w:rPr>
          <w:rFonts w:ascii="Garamond" w:hAnsi="Garamond"/>
        </w:rPr>
        <w:t xml:space="preserve"> Taxes are </w:t>
      </w:r>
      <w:proofErr w:type="spellStart"/>
      <w:r w:rsidRPr="00F81589">
        <w:rPr>
          <w:rFonts w:ascii="Garamond" w:hAnsi="Garamond"/>
        </w:rPr>
        <w:t>goin</w:t>
      </w:r>
      <w:proofErr w:type="spellEnd"/>
      <w:r>
        <w:rPr>
          <w:rFonts w:ascii="Garamond" w:hAnsi="Garamond"/>
        </w:rPr>
        <w:t>’</w:t>
      </w:r>
      <w:r w:rsidRPr="00F81589">
        <w:rPr>
          <w:rFonts w:ascii="Garamond" w:hAnsi="Garamond"/>
        </w:rPr>
        <w:t xml:space="preserve"> up next year again on property taxes where’s that all </w:t>
      </w:r>
      <w:proofErr w:type="spellStart"/>
      <w:proofErr w:type="gramStart"/>
      <w:r w:rsidRPr="00F81589">
        <w:rPr>
          <w:rFonts w:ascii="Garamond" w:hAnsi="Garamond"/>
        </w:rPr>
        <w:t>gonna</w:t>
      </w:r>
      <w:proofErr w:type="spellEnd"/>
      <w:proofErr w:type="gramEnd"/>
      <w:r w:rsidRPr="00F81589">
        <w:rPr>
          <w:rFonts w:ascii="Garamond" w:hAnsi="Garamond"/>
        </w:rPr>
        <w:t xml:space="preserve"> add up? There’s no more money.</w:t>
      </w:r>
    </w:p>
    <w:p w14:paraId="7F852DCC" w14:textId="3AB21565" w:rsidR="003D4CCD" w:rsidRPr="00F81589" w:rsidRDefault="003D4CCD" w:rsidP="00F101E1">
      <w:pPr>
        <w:autoSpaceDE w:val="0"/>
        <w:autoSpaceDN w:val="0"/>
        <w:adjustRightInd w:val="0"/>
        <w:ind w:left="1440" w:hanging="720"/>
        <w:rPr>
          <w:rFonts w:ascii="Garamond" w:hAnsi="Garamond"/>
        </w:rPr>
      </w:pPr>
      <w:r>
        <w:rPr>
          <w:rFonts w:ascii="Garamond" w:hAnsi="Garamond"/>
        </w:rPr>
        <w:t>Ronny</w:t>
      </w:r>
      <w:r w:rsidRPr="00F81589">
        <w:rPr>
          <w:rFonts w:ascii="Garamond" w:hAnsi="Garamond"/>
        </w:rPr>
        <w:t>: Where’d th</w:t>
      </w:r>
      <w:r w:rsidR="00AE4D89">
        <w:rPr>
          <w:rFonts w:ascii="Garamond" w:hAnsi="Garamond"/>
        </w:rPr>
        <w:t>e money go in the first place? [</w:t>
      </w:r>
      <w:proofErr w:type="gramStart"/>
      <w:r w:rsidR="00AE4D89">
        <w:rPr>
          <w:rFonts w:ascii="Garamond" w:hAnsi="Garamond"/>
          <w:i/>
        </w:rPr>
        <w:t>laughs</w:t>
      </w:r>
      <w:proofErr w:type="gramEnd"/>
      <w:r w:rsidR="00AE4D89">
        <w:rPr>
          <w:rFonts w:ascii="Garamond" w:hAnsi="Garamond"/>
        </w:rPr>
        <w:t>] Where’d it go? [</w:t>
      </w:r>
      <w:proofErr w:type="gramStart"/>
      <w:r w:rsidR="00AE4D89">
        <w:rPr>
          <w:rFonts w:ascii="Garamond" w:hAnsi="Garamond"/>
          <w:i/>
        </w:rPr>
        <w:t>laughs</w:t>
      </w:r>
      <w:proofErr w:type="gramEnd"/>
      <w:r w:rsidR="00AE4D89">
        <w:rPr>
          <w:rFonts w:ascii="Garamond" w:hAnsi="Garamond"/>
        </w:rPr>
        <w:t>]</w:t>
      </w:r>
    </w:p>
    <w:p w14:paraId="333AD4FC" w14:textId="77777777" w:rsidR="003D4CCD" w:rsidRPr="00F81589" w:rsidRDefault="003D4CCD" w:rsidP="00F101E1">
      <w:pPr>
        <w:ind w:left="1440" w:hanging="720"/>
        <w:rPr>
          <w:rFonts w:ascii="Garamond" w:hAnsi="Garamond"/>
        </w:rPr>
      </w:pPr>
      <w:r>
        <w:rPr>
          <w:rFonts w:ascii="Garamond" w:hAnsi="Garamond"/>
        </w:rPr>
        <w:t>Ben</w:t>
      </w:r>
      <w:r w:rsidRPr="00F81589">
        <w:rPr>
          <w:rFonts w:ascii="Garamond" w:hAnsi="Garamond"/>
        </w:rPr>
        <w:t xml:space="preserve">: I know it got out of hand. Government got out of hand. They’re twice as </w:t>
      </w:r>
      <w:proofErr w:type="gramStart"/>
      <w:r w:rsidRPr="00F81589">
        <w:rPr>
          <w:rFonts w:ascii="Garamond" w:hAnsi="Garamond"/>
        </w:rPr>
        <w:t>big,</w:t>
      </w:r>
      <w:proofErr w:type="gramEnd"/>
      <w:r w:rsidRPr="00F81589">
        <w:rPr>
          <w:rFonts w:ascii="Garamond" w:hAnsi="Garamond"/>
        </w:rPr>
        <w:t xml:space="preserve"> they could cut that right in half. </w:t>
      </w:r>
      <w:proofErr w:type="gramStart"/>
      <w:r w:rsidRPr="00F81589">
        <w:rPr>
          <w:rFonts w:ascii="Garamond" w:hAnsi="Garamond"/>
        </w:rPr>
        <w:t>All government agencies, counties, everything, cut that right in half.</w:t>
      </w:r>
      <w:proofErr w:type="gramEnd"/>
      <w:r w:rsidRPr="00F81589">
        <w:rPr>
          <w:rFonts w:ascii="Garamond" w:hAnsi="Garamond"/>
        </w:rPr>
        <w:t xml:space="preserve"> And they’d be just fine. Forest County especially. Counties are getting </w:t>
      </w:r>
      <w:proofErr w:type="gramStart"/>
      <w:r w:rsidRPr="00F81589">
        <w:rPr>
          <w:rFonts w:ascii="Garamond" w:hAnsi="Garamond"/>
        </w:rPr>
        <w:t>bigger,</w:t>
      </w:r>
      <w:proofErr w:type="gramEnd"/>
      <w:r w:rsidRPr="00F81589">
        <w:rPr>
          <w:rFonts w:ascii="Garamond" w:hAnsi="Garamond"/>
        </w:rPr>
        <w:t xml:space="preserve"> I was in road construction for 50 years and the county’s doing half of what I used to do. The counties got bigger. Buying road machinery and everything. Put us all out of business.</w:t>
      </w:r>
    </w:p>
    <w:p w14:paraId="73099458" w14:textId="0E747AB8" w:rsidR="003D4CCD" w:rsidRPr="00F81589" w:rsidRDefault="006F776C" w:rsidP="00F101E1">
      <w:pPr>
        <w:ind w:left="1440" w:hanging="720"/>
        <w:rPr>
          <w:rFonts w:ascii="Garamond" w:hAnsi="Garamond"/>
        </w:rPr>
      </w:pPr>
      <w:r>
        <w:rPr>
          <w:rFonts w:ascii="Garamond" w:hAnsi="Garamond"/>
        </w:rPr>
        <w:t>KJC</w:t>
      </w:r>
      <w:r w:rsidR="008437D2">
        <w:rPr>
          <w:rFonts w:ascii="Garamond" w:hAnsi="Garamond"/>
        </w:rPr>
        <w:t>: Yeah?</w:t>
      </w:r>
    </w:p>
    <w:p w14:paraId="518CFB23" w14:textId="77777777" w:rsidR="003D4CCD" w:rsidRPr="00F81589" w:rsidRDefault="003D4CCD" w:rsidP="00F101E1">
      <w:pPr>
        <w:ind w:left="1440" w:hanging="720"/>
        <w:rPr>
          <w:rFonts w:ascii="Garamond" w:hAnsi="Garamond"/>
        </w:rPr>
      </w:pPr>
      <w:r>
        <w:rPr>
          <w:rFonts w:ascii="Garamond" w:hAnsi="Garamond"/>
        </w:rPr>
        <w:t>Ben</w:t>
      </w:r>
      <w:r w:rsidRPr="00F81589">
        <w:rPr>
          <w:rFonts w:ascii="Garamond" w:hAnsi="Garamond"/>
        </w:rPr>
        <w:t>: Can’t stop ‘</w:t>
      </w:r>
      <w:proofErr w:type="spellStart"/>
      <w:r w:rsidRPr="00F81589">
        <w:rPr>
          <w:rFonts w:ascii="Garamond" w:hAnsi="Garamond"/>
        </w:rPr>
        <w:t>em</w:t>
      </w:r>
      <w:proofErr w:type="spellEnd"/>
      <w:r w:rsidRPr="00F81589">
        <w:rPr>
          <w:rFonts w:ascii="Garamond" w:hAnsi="Garamond"/>
        </w:rPr>
        <w:t>.</w:t>
      </w:r>
    </w:p>
    <w:p w14:paraId="288B61A1" w14:textId="77777777" w:rsidR="003D4CCD" w:rsidRPr="00F81589" w:rsidRDefault="003D4CCD" w:rsidP="00F101E1">
      <w:pPr>
        <w:ind w:left="1440" w:hanging="720"/>
        <w:rPr>
          <w:rFonts w:ascii="Garamond" w:hAnsi="Garamond"/>
        </w:rPr>
      </w:pPr>
      <w:r>
        <w:rPr>
          <w:rFonts w:ascii="Garamond" w:hAnsi="Garamond"/>
        </w:rPr>
        <w:t>Ronny</w:t>
      </w:r>
      <w:r w:rsidRPr="00F81589">
        <w:rPr>
          <w:rFonts w:ascii="Garamond" w:hAnsi="Garamond"/>
        </w:rPr>
        <w:t xml:space="preserve">: Government’s </w:t>
      </w:r>
      <w:proofErr w:type="spellStart"/>
      <w:r w:rsidRPr="00F81589">
        <w:rPr>
          <w:rFonts w:ascii="Garamond" w:hAnsi="Garamond"/>
        </w:rPr>
        <w:t>runnin</w:t>
      </w:r>
      <w:proofErr w:type="spellEnd"/>
      <w:r w:rsidRPr="00F81589">
        <w:rPr>
          <w:rFonts w:ascii="Garamond" w:hAnsi="Garamond"/>
        </w:rPr>
        <w:t>’ private sector out of business.</w:t>
      </w:r>
    </w:p>
    <w:p w14:paraId="062D3742" w14:textId="77777777" w:rsidR="003D4CCD" w:rsidRPr="00F81589" w:rsidRDefault="003D4CCD" w:rsidP="00F101E1">
      <w:pPr>
        <w:ind w:left="1440" w:hanging="720"/>
        <w:rPr>
          <w:rFonts w:ascii="Garamond" w:hAnsi="Garamond"/>
        </w:rPr>
      </w:pPr>
      <w:r>
        <w:rPr>
          <w:rFonts w:ascii="Garamond" w:hAnsi="Garamond"/>
        </w:rPr>
        <w:t>Ben</w:t>
      </w:r>
      <w:r w:rsidRPr="00F81589">
        <w:rPr>
          <w:rFonts w:ascii="Garamond" w:hAnsi="Garamond"/>
        </w:rPr>
        <w:t>: Yep.</w:t>
      </w:r>
    </w:p>
    <w:p w14:paraId="0FAD8352" w14:textId="77777777" w:rsidR="003D4CCD" w:rsidRPr="00F81589" w:rsidRDefault="003D4CCD" w:rsidP="00F101E1">
      <w:pPr>
        <w:ind w:left="1440" w:hanging="720"/>
        <w:rPr>
          <w:rFonts w:ascii="Garamond" w:hAnsi="Garamond"/>
        </w:rPr>
      </w:pPr>
      <w:proofErr w:type="gramStart"/>
      <w:r>
        <w:rPr>
          <w:rFonts w:ascii="Garamond" w:hAnsi="Garamond"/>
        </w:rPr>
        <w:t>Ronny</w:t>
      </w:r>
      <w:r w:rsidRPr="00F81589">
        <w:rPr>
          <w:rFonts w:ascii="Garamond" w:hAnsi="Garamond"/>
        </w:rPr>
        <w:t xml:space="preserve">: They’re </w:t>
      </w:r>
      <w:proofErr w:type="spellStart"/>
      <w:r w:rsidRPr="00F81589">
        <w:rPr>
          <w:rFonts w:ascii="Garamond" w:hAnsi="Garamond"/>
        </w:rPr>
        <w:t>doin</w:t>
      </w:r>
      <w:proofErr w:type="spellEnd"/>
      <w:r w:rsidRPr="00F81589">
        <w:rPr>
          <w:rFonts w:ascii="Garamond" w:hAnsi="Garamond"/>
        </w:rPr>
        <w:t>’ it themselves.</w:t>
      </w:r>
      <w:proofErr w:type="gramEnd"/>
    </w:p>
    <w:p w14:paraId="0E9397F1" w14:textId="77777777" w:rsidR="003D4CCD" w:rsidRDefault="003D4CCD" w:rsidP="00F101E1">
      <w:pPr>
        <w:ind w:left="1440" w:hanging="720"/>
        <w:rPr>
          <w:rFonts w:ascii="Garamond" w:hAnsi="Garamond"/>
        </w:rPr>
      </w:pPr>
      <w:r>
        <w:rPr>
          <w:rFonts w:ascii="Garamond" w:hAnsi="Garamond"/>
        </w:rPr>
        <w:t>Ben</w:t>
      </w:r>
      <w:r w:rsidRPr="00F81589">
        <w:rPr>
          <w:rFonts w:ascii="Garamond" w:hAnsi="Garamond"/>
        </w:rPr>
        <w:t>: Government wants it all, that’s why they want health care. They want to handle that too…</w:t>
      </w:r>
      <w:proofErr w:type="gramStart"/>
      <w:r w:rsidRPr="00F81589">
        <w:rPr>
          <w:rFonts w:ascii="Garamond" w:hAnsi="Garamond"/>
        </w:rPr>
        <w:t>.All</w:t>
      </w:r>
      <w:proofErr w:type="gramEnd"/>
      <w:r w:rsidRPr="00F81589">
        <w:rPr>
          <w:rFonts w:ascii="Garamond" w:hAnsi="Garamond"/>
        </w:rPr>
        <w:t xml:space="preserve"> the government does is pass laws, pass laws and every time they pass laws all that does is take jobs. Takes jobs</w:t>
      </w:r>
      <w:r w:rsidR="000113B9">
        <w:rPr>
          <w:rFonts w:ascii="Garamond" w:hAnsi="Garamond"/>
        </w:rPr>
        <w:t>….</w:t>
      </w:r>
      <w:r w:rsidRPr="00F81589">
        <w:rPr>
          <w:rFonts w:ascii="Garamond" w:hAnsi="Garamond"/>
        </w:rPr>
        <w:t xml:space="preserve"> I don’t care if its drunk </w:t>
      </w:r>
      <w:proofErr w:type="spellStart"/>
      <w:r w:rsidRPr="00F81589">
        <w:rPr>
          <w:rFonts w:ascii="Garamond" w:hAnsi="Garamond"/>
        </w:rPr>
        <w:t>drivin</w:t>
      </w:r>
      <w:proofErr w:type="spellEnd"/>
      <w:r w:rsidR="00500619">
        <w:rPr>
          <w:rFonts w:ascii="Garamond" w:hAnsi="Garamond"/>
        </w:rPr>
        <w:t>’</w:t>
      </w:r>
      <w:r w:rsidRPr="00F81589">
        <w:rPr>
          <w:rFonts w:ascii="Garamond" w:hAnsi="Garamond"/>
        </w:rPr>
        <w:t xml:space="preserve"> or whatever it is. I just talked to a guy roofing, he’s got 200 more rules this year than he had last year from OSHA. Roofing contractors. You know what Mike’s </w:t>
      </w:r>
      <w:proofErr w:type="spellStart"/>
      <w:proofErr w:type="gramStart"/>
      <w:r w:rsidRPr="00F81589">
        <w:rPr>
          <w:rFonts w:ascii="Garamond" w:hAnsi="Garamond"/>
        </w:rPr>
        <w:t>gonna</w:t>
      </w:r>
      <w:proofErr w:type="spellEnd"/>
      <w:proofErr w:type="gramEnd"/>
      <w:r w:rsidRPr="00F81589">
        <w:rPr>
          <w:rFonts w:ascii="Garamond" w:hAnsi="Garamond"/>
        </w:rPr>
        <w:t xml:space="preserve"> do? He knows her too, he’s </w:t>
      </w:r>
      <w:proofErr w:type="spellStart"/>
      <w:proofErr w:type="gramStart"/>
      <w:r w:rsidRPr="00F81589">
        <w:rPr>
          <w:rFonts w:ascii="Garamond" w:hAnsi="Garamond"/>
        </w:rPr>
        <w:t>gonna</w:t>
      </w:r>
      <w:proofErr w:type="spellEnd"/>
      <w:proofErr w:type="gramEnd"/>
      <w:r w:rsidRPr="00F81589">
        <w:rPr>
          <w:rFonts w:ascii="Garamond" w:hAnsi="Garamond"/>
        </w:rPr>
        <w:t xml:space="preserve"> sell off quick. He says “I can’t have it no more, I can’t pass it on anymore.” He’s </w:t>
      </w:r>
      <w:proofErr w:type="spellStart"/>
      <w:r w:rsidRPr="00F81589">
        <w:rPr>
          <w:rFonts w:ascii="Garamond" w:hAnsi="Garamond"/>
        </w:rPr>
        <w:t>sellin</w:t>
      </w:r>
      <w:proofErr w:type="spellEnd"/>
      <w:r w:rsidR="00500619">
        <w:rPr>
          <w:rFonts w:ascii="Garamond" w:hAnsi="Garamond"/>
        </w:rPr>
        <w:t>’</w:t>
      </w:r>
      <w:r w:rsidRPr="00F81589">
        <w:rPr>
          <w:rFonts w:ascii="Garamond" w:hAnsi="Garamond"/>
        </w:rPr>
        <w:t xml:space="preserve"> his business.</w:t>
      </w:r>
    </w:p>
    <w:p w14:paraId="6DD86B24" w14:textId="77777777" w:rsidR="00B33571" w:rsidRPr="00F81589" w:rsidRDefault="00B33571" w:rsidP="00F101E1">
      <w:pPr>
        <w:ind w:left="1440" w:hanging="720"/>
        <w:rPr>
          <w:rFonts w:ascii="Garamond" w:hAnsi="Garamond"/>
        </w:rPr>
      </w:pPr>
    </w:p>
    <w:p w14:paraId="4F38A00A" w14:textId="71401D8D" w:rsidR="003D4CCD" w:rsidRPr="00F81589" w:rsidRDefault="003D4CCD" w:rsidP="008D704F">
      <w:pPr>
        <w:spacing w:line="480" w:lineRule="auto"/>
        <w:ind w:firstLine="720"/>
        <w:rPr>
          <w:rFonts w:ascii="Garamond" w:hAnsi="Garamond"/>
        </w:rPr>
      </w:pPr>
      <w:r w:rsidRPr="00F81589">
        <w:rPr>
          <w:rFonts w:ascii="Garamond" w:hAnsi="Garamond"/>
        </w:rPr>
        <w:t xml:space="preserve">As </w:t>
      </w:r>
      <w:r w:rsidR="00DC3B4D">
        <w:rPr>
          <w:rFonts w:ascii="Garamond" w:hAnsi="Garamond"/>
        </w:rPr>
        <w:t xml:space="preserve">they talked, </w:t>
      </w:r>
      <w:r w:rsidR="00961621">
        <w:rPr>
          <w:rFonts w:ascii="Garamond" w:hAnsi="Garamond"/>
        </w:rPr>
        <w:t>Ben</w:t>
      </w:r>
      <w:r w:rsidRPr="00F81589">
        <w:rPr>
          <w:rFonts w:ascii="Garamond" w:hAnsi="Garamond"/>
        </w:rPr>
        <w:t xml:space="preserve"> </w:t>
      </w:r>
      <w:r w:rsidR="00DC3B4D">
        <w:rPr>
          <w:rFonts w:ascii="Garamond" w:hAnsi="Garamond"/>
        </w:rPr>
        <w:t xml:space="preserve">revealed his support for </w:t>
      </w:r>
      <w:r w:rsidRPr="00F81589">
        <w:rPr>
          <w:rFonts w:ascii="Garamond" w:hAnsi="Garamond"/>
        </w:rPr>
        <w:t>smaller government. But notice how his arguments were n</w:t>
      </w:r>
      <w:r w:rsidR="00AE4D89">
        <w:rPr>
          <w:rFonts w:ascii="Garamond" w:hAnsi="Garamond"/>
        </w:rPr>
        <w:t xml:space="preserve">ot based on libertarian beliefs. Instead, they reflected </w:t>
      </w:r>
      <w:r w:rsidRPr="00F81589">
        <w:rPr>
          <w:rFonts w:ascii="Garamond" w:hAnsi="Garamond"/>
        </w:rPr>
        <w:t xml:space="preserve">a </w:t>
      </w:r>
      <w:r w:rsidR="00AE4D89">
        <w:rPr>
          <w:rFonts w:ascii="Garamond" w:hAnsi="Garamond"/>
        </w:rPr>
        <w:t xml:space="preserve">place-based view, a </w:t>
      </w:r>
      <w:r w:rsidRPr="00F81589">
        <w:rPr>
          <w:rFonts w:ascii="Garamond" w:hAnsi="Garamond"/>
        </w:rPr>
        <w:t xml:space="preserve">view that </w:t>
      </w:r>
      <w:r w:rsidR="008437D2">
        <w:rPr>
          <w:rFonts w:ascii="Garamond" w:hAnsi="Garamond"/>
        </w:rPr>
        <w:t xml:space="preserve">big government made </w:t>
      </w:r>
      <w:r w:rsidRPr="00F81589">
        <w:rPr>
          <w:rFonts w:ascii="Garamond" w:hAnsi="Garamond"/>
        </w:rPr>
        <w:t>it difficult for small businesses in communities like theirs to compete with government.</w:t>
      </w:r>
    </w:p>
    <w:p w14:paraId="4A606EE8" w14:textId="77777777" w:rsidR="003D4CCD" w:rsidRPr="00F81589" w:rsidRDefault="003D4CCD" w:rsidP="008D704F">
      <w:pPr>
        <w:spacing w:line="480" w:lineRule="auto"/>
        <w:ind w:firstLine="720"/>
        <w:rPr>
          <w:rFonts w:ascii="Garamond" w:hAnsi="Garamond"/>
        </w:rPr>
      </w:pPr>
      <w:r w:rsidRPr="00F81589">
        <w:rPr>
          <w:rFonts w:ascii="Garamond" w:hAnsi="Garamond"/>
        </w:rPr>
        <w:t xml:space="preserve">When I returned to this group early on a </w:t>
      </w:r>
      <w:r>
        <w:rPr>
          <w:rFonts w:ascii="Garamond" w:hAnsi="Garamond"/>
        </w:rPr>
        <w:t>May</w:t>
      </w:r>
      <w:r w:rsidRPr="00F81589">
        <w:rPr>
          <w:rFonts w:ascii="Garamond" w:hAnsi="Garamond"/>
        </w:rPr>
        <w:t xml:space="preserve"> </w:t>
      </w:r>
      <w:r>
        <w:rPr>
          <w:rFonts w:ascii="Garamond" w:hAnsi="Garamond"/>
        </w:rPr>
        <w:t xml:space="preserve">2012 </w:t>
      </w:r>
      <w:r w:rsidRPr="00F81589">
        <w:rPr>
          <w:rFonts w:ascii="Garamond" w:hAnsi="Garamond"/>
        </w:rPr>
        <w:t>morning, I found that the service station had closed, and the owner had taped the following sign to the window:</w:t>
      </w:r>
    </w:p>
    <w:p w14:paraId="708B9ADC" w14:textId="77777777" w:rsidR="003D4CCD" w:rsidRPr="007C6565" w:rsidRDefault="003D4CCD" w:rsidP="00F101E1">
      <w:pPr>
        <w:jc w:val="center"/>
        <w:outlineLvl w:val="0"/>
        <w:rPr>
          <w:rFonts w:ascii="Garamond" w:hAnsi="Garamond"/>
          <w:sz w:val="20"/>
        </w:rPr>
      </w:pPr>
      <w:r w:rsidRPr="007C6565">
        <w:rPr>
          <w:rFonts w:ascii="Garamond" w:hAnsi="Garamond"/>
          <w:sz w:val="20"/>
        </w:rPr>
        <w:t>FIRST I WANT TO SAY I’M SORRY TO ALL</w:t>
      </w:r>
    </w:p>
    <w:p w14:paraId="36C0EF4C" w14:textId="77777777" w:rsidR="003D4CCD" w:rsidRPr="007C6565" w:rsidRDefault="003D4CCD" w:rsidP="00F101E1">
      <w:pPr>
        <w:jc w:val="center"/>
        <w:rPr>
          <w:rFonts w:ascii="Garamond" w:hAnsi="Garamond"/>
          <w:sz w:val="20"/>
        </w:rPr>
      </w:pPr>
      <w:r w:rsidRPr="007C6565">
        <w:rPr>
          <w:rFonts w:ascii="Garamond" w:hAnsi="Garamond"/>
          <w:sz w:val="20"/>
        </w:rPr>
        <w:t>MY CUSTOMERS FOR ABRUPTLY CLOSING</w:t>
      </w:r>
    </w:p>
    <w:p w14:paraId="22A8F660" w14:textId="77777777" w:rsidR="003D4CCD" w:rsidRPr="007C6565" w:rsidRDefault="003D4CCD" w:rsidP="00F101E1">
      <w:pPr>
        <w:jc w:val="center"/>
        <w:rPr>
          <w:rFonts w:ascii="Garamond" w:hAnsi="Garamond"/>
          <w:sz w:val="20"/>
        </w:rPr>
      </w:pPr>
      <w:r w:rsidRPr="007C6565">
        <w:rPr>
          <w:rFonts w:ascii="Garamond" w:hAnsi="Garamond"/>
          <w:sz w:val="20"/>
        </w:rPr>
        <w:t>THE SHOP. AN OPPORTUNITY CAME</w:t>
      </w:r>
    </w:p>
    <w:p w14:paraId="47008A74" w14:textId="77777777" w:rsidR="003D4CCD" w:rsidRPr="007C6565" w:rsidRDefault="003D4CCD" w:rsidP="00F101E1">
      <w:pPr>
        <w:jc w:val="center"/>
        <w:rPr>
          <w:rFonts w:ascii="Garamond" w:hAnsi="Garamond"/>
          <w:sz w:val="20"/>
        </w:rPr>
      </w:pPr>
      <w:r w:rsidRPr="007C6565">
        <w:rPr>
          <w:rFonts w:ascii="Garamond" w:hAnsi="Garamond"/>
          <w:sz w:val="20"/>
        </w:rPr>
        <w:t>ALONG FOR ME TO WORK LESS HOURS</w:t>
      </w:r>
    </w:p>
    <w:p w14:paraId="7ACC6C36" w14:textId="77777777" w:rsidR="003D4CCD" w:rsidRPr="007C6565" w:rsidRDefault="003D4CCD" w:rsidP="00F101E1">
      <w:pPr>
        <w:jc w:val="center"/>
        <w:rPr>
          <w:rFonts w:ascii="Garamond" w:hAnsi="Garamond"/>
          <w:sz w:val="20"/>
        </w:rPr>
      </w:pPr>
      <w:r w:rsidRPr="007C6565">
        <w:rPr>
          <w:rFonts w:ascii="Garamond" w:hAnsi="Garamond"/>
          <w:sz w:val="20"/>
        </w:rPr>
        <w:t>DOING WHAT I ENJOY WHILE ACTUALLY</w:t>
      </w:r>
    </w:p>
    <w:p w14:paraId="0F605F49" w14:textId="77777777" w:rsidR="003D4CCD" w:rsidRPr="007C6565" w:rsidRDefault="003D4CCD" w:rsidP="00F101E1">
      <w:pPr>
        <w:jc w:val="center"/>
        <w:rPr>
          <w:rFonts w:ascii="Garamond" w:hAnsi="Garamond"/>
          <w:sz w:val="20"/>
        </w:rPr>
      </w:pPr>
      <w:r w:rsidRPr="007C6565">
        <w:rPr>
          <w:rFonts w:ascii="Garamond" w:hAnsi="Garamond"/>
          <w:sz w:val="20"/>
        </w:rPr>
        <w:t>GETTING A REAL PAYCHECK AGAIN. NOT</w:t>
      </w:r>
    </w:p>
    <w:p w14:paraId="7F343D2C" w14:textId="77777777" w:rsidR="003D4CCD" w:rsidRPr="007C6565" w:rsidRDefault="003D4CCD" w:rsidP="00F101E1">
      <w:pPr>
        <w:jc w:val="center"/>
        <w:rPr>
          <w:rFonts w:ascii="Garamond" w:hAnsi="Garamond"/>
          <w:sz w:val="20"/>
        </w:rPr>
      </w:pPr>
      <w:r w:rsidRPr="007C6565">
        <w:rPr>
          <w:rFonts w:ascii="Garamond" w:hAnsi="Garamond"/>
          <w:sz w:val="20"/>
        </w:rPr>
        <w:t>THAT I DIDN’T ENJOY WORKING, FOR THE</w:t>
      </w:r>
    </w:p>
    <w:p w14:paraId="121BB008" w14:textId="77777777" w:rsidR="003D4CCD" w:rsidRPr="007C6565" w:rsidRDefault="003D4CCD" w:rsidP="00F101E1">
      <w:pPr>
        <w:jc w:val="center"/>
        <w:rPr>
          <w:rFonts w:ascii="Garamond" w:hAnsi="Garamond"/>
          <w:sz w:val="20"/>
        </w:rPr>
      </w:pPr>
      <w:proofErr w:type="gramStart"/>
      <w:r w:rsidRPr="007C6565">
        <w:rPr>
          <w:rFonts w:ascii="Garamond" w:hAnsi="Garamond"/>
          <w:sz w:val="20"/>
        </w:rPr>
        <w:t>MOST PART, WITH ALL OF YOU.</w:t>
      </w:r>
      <w:proofErr w:type="gramEnd"/>
      <w:r w:rsidRPr="007C6565">
        <w:rPr>
          <w:rFonts w:ascii="Garamond" w:hAnsi="Garamond"/>
          <w:sz w:val="20"/>
        </w:rPr>
        <w:t xml:space="preserve"> IT HAS</w:t>
      </w:r>
    </w:p>
    <w:p w14:paraId="4B3CDDE0" w14:textId="77777777" w:rsidR="003D4CCD" w:rsidRPr="007C6565" w:rsidRDefault="003D4CCD" w:rsidP="00F101E1">
      <w:pPr>
        <w:jc w:val="center"/>
        <w:rPr>
          <w:rFonts w:ascii="Garamond" w:hAnsi="Garamond"/>
          <w:sz w:val="20"/>
        </w:rPr>
      </w:pPr>
      <w:r w:rsidRPr="007C6565">
        <w:rPr>
          <w:rFonts w:ascii="Garamond" w:hAnsi="Garamond"/>
          <w:sz w:val="20"/>
        </w:rPr>
        <w:t>BEEN A STRUGGLE FOR THE PAST FEW</w:t>
      </w:r>
    </w:p>
    <w:p w14:paraId="7918B256" w14:textId="77777777" w:rsidR="003D4CCD" w:rsidRPr="007C6565" w:rsidRDefault="003D4CCD" w:rsidP="00F101E1">
      <w:pPr>
        <w:jc w:val="center"/>
        <w:rPr>
          <w:rFonts w:ascii="Garamond" w:hAnsi="Garamond"/>
          <w:sz w:val="20"/>
        </w:rPr>
      </w:pPr>
      <w:r w:rsidRPr="007C6565">
        <w:rPr>
          <w:rFonts w:ascii="Garamond" w:hAnsi="Garamond"/>
          <w:sz w:val="20"/>
        </w:rPr>
        <w:t>YEARS KEEPING THIS SHOP OPEN WITH</w:t>
      </w:r>
    </w:p>
    <w:p w14:paraId="437E96E3" w14:textId="77777777" w:rsidR="003D4CCD" w:rsidRPr="007C6565" w:rsidRDefault="003D4CCD" w:rsidP="00F101E1">
      <w:pPr>
        <w:jc w:val="center"/>
        <w:rPr>
          <w:rFonts w:ascii="Garamond" w:hAnsi="Garamond"/>
          <w:sz w:val="20"/>
        </w:rPr>
      </w:pPr>
      <w:r w:rsidRPr="007C6565">
        <w:rPr>
          <w:rFonts w:ascii="Garamond" w:hAnsi="Garamond"/>
          <w:sz w:val="20"/>
        </w:rPr>
        <w:t>THE POOR ECONOMY AND A SMALL TOWN</w:t>
      </w:r>
    </w:p>
    <w:p w14:paraId="6A6F4FDD" w14:textId="77777777" w:rsidR="003D4CCD" w:rsidRPr="007C6565" w:rsidRDefault="003D4CCD" w:rsidP="00F101E1">
      <w:pPr>
        <w:jc w:val="center"/>
        <w:rPr>
          <w:rFonts w:ascii="Garamond" w:hAnsi="Garamond"/>
          <w:sz w:val="20"/>
        </w:rPr>
      </w:pPr>
      <w:r w:rsidRPr="007C6565">
        <w:rPr>
          <w:rFonts w:ascii="Garamond" w:hAnsi="Garamond"/>
          <w:sz w:val="20"/>
        </w:rPr>
        <w:t>WHERE EVERYONE DRIVES 25 MILES TO</w:t>
      </w:r>
    </w:p>
    <w:p w14:paraId="4B57C37A" w14:textId="77777777" w:rsidR="003D4CCD" w:rsidRPr="007C6565" w:rsidRDefault="003D4CCD" w:rsidP="00F101E1">
      <w:pPr>
        <w:jc w:val="center"/>
        <w:rPr>
          <w:rFonts w:ascii="Garamond" w:hAnsi="Garamond"/>
          <w:sz w:val="20"/>
        </w:rPr>
      </w:pPr>
      <w:r w:rsidRPr="007C6565">
        <w:rPr>
          <w:rFonts w:ascii="Garamond" w:hAnsi="Garamond"/>
          <w:sz w:val="20"/>
        </w:rPr>
        <w:t>WORK, SHOP AND ULTIMATELY GET WORK</w:t>
      </w:r>
    </w:p>
    <w:p w14:paraId="00F2F245" w14:textId="77777777" w:rsidR="003D4CCD" w:rsidRPr="007C6565" w:rsidRDefault="003D4CCD" w:rsidP="00F101E1">
      <w:pPr>
        <w:jc w:val="center"/>
        <w:rPr>
          <w:rFonts w:ascii="Garamond" w:hAnsi="Garamond"/>
          <w:sz w:val="20"/>
        </w:rPr>
      </w:pPr>
      <w:r w:rsidRPr="007C6565">
        <w:rPr>
          <w:rFonts w:ascii="Garamond" w:hAnsi="Garamond"/>
          <w:sz w:val="20"/>
        </w:rPr>
        <w:t>DONE ON THEIR VEHICLES. I DID NOT</w:t>
      </w:r>
    </w:p>
    <w:p w14:paraId="0344F778" w14:textId="77777777" w:rsidR="003D4CCD" w:rsidRPr="007C6565" w:rsidRDefault="003D4CCD" w:rsidP="00F101E1">
      <w:pPr>
        <w:jc w:val="center"/>
        <w:rPr>
          <w:rFonts w:ascii="Garamond" w:hAnsi="Garamond"/>
          <w:sz w:val="20"/>
        </w:rPr>
      </w:pPr>
      <w:r w:rsidRPr="007C6565">
        <w:rPr>
          <w:rFonts w:ascii="Garamond" w:hAnsi="Garamond"/>
          <w:sz w:val="20"/>
        </w:rPr>
        <w:t>REGRET MY DECISION BACK IN 1993 TO</w:t>
      </w:r>
    </w:p>
    <w:p w14:paraId="07D66521" w14:textId="77777777" w:rsidR="003D4CCD" w:rsidRPr="007C6565" w:rsidRDefault="003D4CCD" w:rsidP="00F101E1">
      <w:pPr>
        <w:jc w:val="center"/>
        <w:rPr>
          <w:rFonts w:ascii="Garamond" w:hAnsi="Garamond"/>
          <w:sz w:val="20"/>
        </w:rPr>
      </w:pPr>
      <w:r w:rsidRPr="007C6565">
        <w:rPr>
          <w:rFonts w:ascii="Garamond" w:hAnsi="Garamond"/>
          <w:sz w:val="20"/>
        </w:rPr>
        <w:t>COME TO WORK HERE BUT AS TIME WENT</w:t>
      </w:r>
    </w:p>
    <w:p w14:paraId="46F25A3F" w14:textId="77777777" w:rsidR="003D4CCD" w:rsidRPr="007C6565" w:rsidRDefault="003D4CCD" w:rsidP="00F101E1">
      <w:pPr>
        <w:jc w:val="center"/>
        <w:rPr>
          <w:rFonts w:ascii="Garamond" w:hAnsi="Garamond"/>
          <w:sz w:val="20"/>
        </w:rPr>
      </w:pPr>
      <w:r w:rsidRPr="007C6565">
        <w:rPr>
          <w:rFonts w:ascii="Garamond" w:hAnsi="Garamond"/>
          <w:sz w:val="20"/>
        </w:rPr>
        <w:t>ON, OUR LITTLE VILLAGE KEPT GETTING</w:t>
      </w:r>
    </w:p>
    <w:p w14:paraId="5A7CF760" w14:textId="77777777" w:rsidR="003D4CCD" w:rsidRPr="007C6565" w:rsidRDefault="003D4CCD" w:rsidP="00F101E1">
      <w:pPr>
        <w:jc w:val="center"/>
        <w:rPr>
          <w:rFonts w:ascii="Garamond" w:hAnsi="Garamond"/>
          <w:sz w:val="20"/>
        </w:rPr>
      </w:pPr>
      <w:r w:rsidRPr="007C6565">
        <w:rPr>
          <w:rFonts w:ascii="Garamond" w:hAnsi="Garamond"/>
          <w:sz w:val="20"/>
        </w:rPr>
        <w:t>SMALLER AND SO DID THE PROFIT MARGIN</w:t>
      </w:r>
    </w:p>
    <w:p w14:paraId="072B1278" w14:textId="77777777" w:rsidR="003D4CCD" w:rsidRPr="007C6565" w:rsidRDefault="003D4CCD" w:rsidP="00F101E1">
      <w:pPr>
        <w:jc w:val="center"/>
        <w:rPr>
          <w:rFonts w:ascii="Garamond" w:hAnsi="Garamond"/>
          <w:sz w:val="20"/>
        </w:rPr>
      </w:pPr>
      <w:proofErr w:type="gramStart"/>
      <w:r w:rsidRPr="007C6565">
        <w:rPr>
          <w:rFonts w:ascii="Garamond" w:hAnsi="Garamond"/>
          <w:sz w:val="20"/>
        </w:rPr>
        <w:t>IN THE SHOP.</w:t>
      </w:r>
      <w:proofErr w:type="gramEnd"/>
    </w:p>
    <w:p w14:paraId="1A702AFC" w14:textId="77777777" w:rsidR="003D4CCD" w:rsidRPr="007C6565" w:rsidRDefault="003D4CCD" w:rsidP="00F101E1">
      <w:pPr>
        <w:jc w:val="center"/>
        <w:rPr>
          <w:rFonts w:ascii="Garamond" w:hAnsi="Garamond"/>
          <w:sz w:val="20"/>
        </w:rPr>
      </w:pPr>
    </w:p>
    <w:p w14:paraId="5C2DD186" w14:textId="77777777" w:rsidR="003D4CCD" w:rsidRPr="007C6565" w:rsidRDefault="003D4CCD" w:rsidP="00F101E1">
      <w:pPr>
        <w:jc w:val="center"/>
        <w:outlineLvl w:val="0"/>
        <w:rPr>
          <w:rFonts w:ascii="Garamond" w:hAnsi="Garamond"/>
          <w:sz w:val="20"/>
        </w:rPr>
      </w:pPr>
      <w:r w:rsidRPr="007C6565">
        <w:rPr>
          <w:rFonts w:ascii="Garamond" w:hAnsi="Garamond"/>
          <w:sz w:val="20"/>
        </w:rPr>
        <w:t>TO ALL THE MEMBERS OF THE</w:t>
      </w:r>
    </w:p>
    <w:p w14:paraId="64CBE28F" w14:textId="77777777" w:rsidR="003D4CCD" w:rsidRPr="007C6565" w:rsidRDefault="003D4CCD" w:rsidP="00F101E1">
      <w:pPr>
        <w:jc w:val="center"/>
        <w:rPr>
          <w:rFonts w:ascii="Garamond" w:hAnsi="Garamond"/>
          <w:sz w:val="20"/>
        </w:rPr>
      </w:pPr>
      <w:r w:rsidRPr="008434A8">
        <w:rPr>
          <w:rFonts w:ascii="Garamond" w:hAnsi="Garamond"/>
          <w:sz w:val="20"/>
        </w:rPr>
        <w:t>“DOWNTOWN ATHLETIC CLUB”, I HOPE WE</w:t>
      </w:r>
    </w:p>
    <w:p w14:paraId="7CBF82D4" w14:textId="77777777" w:rsidR="003D4CCD" w:rsidRPr="007C6565" w:rsidRDefault="003D4CCD" w:rsidP="00F101E1">
      <w:pPr>
        <w:jc w:val="center"/>
        <w:rPr>
          <w:rFonts w:ascii="Garamond" w:hAnsi="Garamond"/>
          <w:sz w:val="20"/>
        </w:rPr>
      </w:pPr>
      <w:r w:rsidRPr="007C6565">
        <w:rPr>
          <w:rFonts w:ascii="Garamond" w:hAnsi="Garamond"/>
          <w:sz w:val="20"/>
        </w:rPr>
        <w:t>CAN FIND A NEW HOME TO CONTINUE TO</w:t>
      </w:r>
    </w:p>
    <w:p w14:paraId="5A0AFB05" w14:textId="77777777" w:rsidR="003D4CCD" w:rsidRPr="007C6565" w:rsidRDefault="003D4CCD" w:rsidP="00F101E1">
      <w:pPr>
        <w:jc w:val="center"/>
        <w:rPr>
          <w:rFonts w:ascii="Garamond" w:hAnsi="Garamond"/>
          <w:sz w:val="20"/>
        </w:rPr>
      </w:pPr>
      <w:r w:rsidRPr="007C6565">
        <w:rPr>
          <w:rFonts w:ascii="Garamond" w:hAnsi="Garamond"/>
          <w:sz w:val="20"/>
        </w:rPr>
        <w:t>MEET. MAYBE WE CAN MOVE TO [ONE OF THE MEMBERS’</w:t>
      </w:r>
    </w:p>
    <w:p w14:paraId="724CE054" w14:textId="77777777" w:rsidR="003D4CCD" w:rsidRPr="007C6565" w:rsidRDefault="003D4CCD" w:rsidP="00F101E1">
      <w:pPr>
        <w:jc w:val="center"/>
        <w:rPr>
          <w:rFonts w:ascii="Garamond" w:hAnsi="Garamond"/>
          <w:sz w:val="20"/>
        </w:rPr>
      </w:pPr>
      <w:r w:rsidRPr="007C6565">
        <w:rPr>
          <w:rFonts w:ascii="Garamond" w:hAnsi="Garamond"/>
          <w:sz w:val="20"/>
        </w:rPr>
        <w:t>BUSINESSES]. I WILL DONATE EVERYTHING I HAVE LEFT TO</w:t>
      </w:r>
    </w:p>
    <w:p w14:paraId="0A46FDD7" w14:textId="77777777" w:rsidR="003D4CCD" w:rsidRPr="007C6565" w:rsidRDefault="003D4CCD" w:rsidP="00F101E1">
      <w:pPr>
        <w:jc w:val="center"/>
        <w:rPr>
          <w:rFonts w:ascii="Garamond" w:hAnsi="Garamond"/>
          <w:sz w:val="20"/>
        </w:rPr>
      </w:pPr>
      <w:r w:rsidRPr="007C6565">
        <w:rPr>
          <w:rFonts w:ascii="Garamond" w:hAnsi="Garamond"/>
          <w:sz w:val="20"/>
        </w:rPr>
        <w:t>KEEP THE COFFEE GOING IF A NEW</w:t>
      </w:r>
    </w:p>
    <w:p w14:paraId="6084D661" w14:textId="77777777" w:rsidR="003D4CCD" w:rsidRPr="007C6565" w:rsidRDefault="003D4CCD" w:rsidP="00F101E1">
      <w:pPr>
        <w:jc w:val="center"/>
        <w:rPr>
          <w:rFonts w:ascii="Garamond" w:hAnsi="Garamond"/>
          <w:sz w:val="20"/>
        </w:rPr>
      </w:pPr>
      <w:r w:rsidRPr="007C6565">
        <w:rPr>
          <w:rFonts w:ascii="Garamond" w:hAnsi="Garamond"/>
          <w:sz w:val="20"/>
        </w:rPr>
        <w:t>MEETING PLACE IS FOUND.</w:t>
      </w:r>
    </w:p>
    <w:p w14:paraId="632126B2" w14:textId="77777777" w:rsidR="003D4CCD" w:rsidRPr="007C6565" w:rsidRDefault="003D4CCD" w:rsidP="00F101E1">
      <w:pPr>
        <w:jc w:val="center"/>
        <w:rPr>
          <w:rFonts w:ascii="Garamond" w:hAnsi="Garamond"/>
          <w:sz w:val="20"/>
        </w:rPr>
      </w:pPr>
    </w:p>
    <w:p w14:paraId="09D6643E" w14:textId="77777777" w:rsidR="003D4CCD" w:rsidRPr="007C6565" w:rsidRDefault="003D4CCD" w:rsidP="00F101E1">
      <w:pPr>
        <w:jc w:val="center"/>
        <w:outlineLvl w:val="0"/>
        <w:rPr>
          <w:rFonts w:ascii="Garamond" w:hAnsi="Garamond"/>
          <w:sz w:val="20"/>
        </w:rPr>
      </w:pPr>
      <w:r w:rsidRPr="007C6565">
        <w:rPr>
          <w:rFonts w:ascii="Garamond" w:hAnsi="Garamond"/>
          <w:sz w:val="20"/>
        </w:rPr>
        <w:t>THANK YOU EVERYONE FOR THE 19 YEARS</w:t>
      </w:r>
    </w:p>
    <w:p w14:paraId="00D04F62" w14:textId="77777777" w:rsidR="003D4CCD" w:rsidRPr="007C6565" w:rsidRDefault="003D4CCD" w:rsidP="00F101E1">
      <w:pPr>
        <w:jc w:val="center"/>
        <w:rPr>
          <w:rFonts w:ascii="Garamond" w:hAnsi="Garamond"/>
          <w:sz w:val="20"/>
        </w:rPr>
      </w:pPr>
      <w:r w:rsidRPr="007C6565">
        <w:rPr>
          <w:rFonts w:ascii="Garamond" w:hAnsi="Garamond"/>
          <w:sz w:val="20"/>
        </w:rPr>
        <w:t>I WAS ABLE TO PROVIDE YOU SERVICE.</w:t>
      </w:r>
    </w:p>
    <w:p w14:paraId="52820033" w14:textId="77777777" w:rsidR="003D4CCD" w:rsidRPr="00F81589" w:rsidRDefault="003D4CCD" w:rsidP="008D704F">
      <w:pPr>
        <w:autoSpaceDE w:val="0"/>
        <w:autoSpaceDN w:val="0"/>
        <w:adjustRightInd w:val="0"/>
        <w:spacing w:line="480" w:lineRule="auto"/>
        <w:ind w:firstLine="720"/>
        <w:rPr>
          <w:rFonts w:ascii="Garamond" w:hAnsi="Garamond"/>
          <w:i/>
        </w:rPr>
      </w:pPr>
    </w:p>
    <w:p w14:paraId="604E74B3" w14:textId="43BA9F8F" w:rsidR="00EE000E" w:rsidRDefault="003D4CCD" w:rsidP="008D704F">
      <w:pPr>
        <w:autoSpaceDE w:val="0"/>
        <w:autoSpaceDN w:val="0"/>
        <w:adjustRightInd w:val="0"/>
        <w:spacing w:line="480" w:lineRule="auto"/>
        <w:ind w:firstLine="720"/>
        <w:rPr>
          <w:rFonts w:ascii="Garamond" w:hAnsi="Garamond"/>
        </w:rPr>
      </w:pPr>
      <w:r>
        <w:rPr>
          <w:rFonts w:ascii="Garamond" w:hAnsi="Garamond"/>
        </w:rPr>
        <w:t xml:space="preserve">The sign was a reminder that this group, like many others </w:t>
      </w:r>
      <w:r w:rsidR="00AE4D89">
        <w:rPr>
          <w:rFonts w:ascii="Garamond" w:hAnsi="Garamond"/>
        </w:rPr>
        <w:t xml:space="preserve">I came across </w:t>
      </w:r>
      <w:r>
        <w:rPr>
          <w:rFonts w:ascii="Garamond" w:hAnsi="Garamond"/>
        </w:rPr>
        <w:t xml:space="preserve">in rural areas, thought </w:t>
      </w:r>
      <w:r w:rsidR="00961621">
        <w:rPr>
          <w:rFonts w:ascii="Garamond" w:hAnsi="Garamond"/>
        </w:rPr>
        <w:t xml:space="preserve">of themselves as </w:t>
      </w:r>
      <w:r>
        <w:rPr>
          <w:rFonts w:ascii="Garamond" w:hAnsi="Garamond"/>
        </w:rPr>
        <w:t xml:space="preserve">people </w:t>
      </w:r>
      <w:r w:rsidR="00961621">
        <w:rPr>
          <w:rFonts w:ascii="Garamond" w:hAnsi="Garamond"/>
        </w:rPr>
        <w:t>facing</w:t>
      </w:r>
      <w:r>
        <w:rPr>
          <w:rFonts w:ascii="Garamond" w:hAnsi="Garamond"/>
        </w:rPr>
        <w:t xml:space="preserve"> special challenges because </w:t>
      </w:r>
      <w:r w:rsidR="005F5320">
        <w:rPr>
          <w:rFonts w:ascii="Garamond" w:hAnsi="Garamond"/>
        </w:rPr>
        <w:t xml:space="preserve">of where </w:t>
      </w:r>
      <w:r>
        <w:rPr>
          <w:rFonts w:ascii="Garamond" w:hAnsi="Garamond"/>
        </w:rPr>
        <w:t xml:space="preserve">they </w:t>
      </w:r>
      <w:r w:rsidR="00961621">
        <w:rPr>
          <w:rFonts w:ascii="Garamond" w:hAnsi="Garamond"/>
        </w:rPr>
        <w:t xml:space="preserve">live. </w:t>
      </w:r>
    </w:p>
    <w:p w14:paraId="3CDFE9F8" w14:textId="77777777" w:rsidR="009E02B3" w:rsidRDefault="009E02B3" w:rsidP="009E02B3">
      <w:pPr>
        <w:spacing w:line="480" w:lineRule="auto"/>
        <w:rPr>
          <w:rFonts w:ascii="Garamond" w:hAnsi="Garamond"/>
        </w:rPr>
      </w:pPr>
    </w:p>
    <w:p w14:paraId="751F9AFE" w14:textId="77777777" w:rsidR="009E02B3" w:rsidRPr="009E02B3" w:rsidRDefault="009E02B3" w:rsidP="009E02B3">
      <w:pPr>
        <w:spacing w:line="480" w:lineRule="auto"/>
        <w:rPr>
          <w:rFonts w:ascii="Garamond" w:hAnsi="Garamond"/>
          <w:b/>
          <w:smallCaps/>
        </w:rPr>
      </w:pPr>
      <w:r w:rsidRPr="009E02B3">
        <w:rPr>
          <w:rFonts w:ascii="Garamond" w:hAnsi="Garamond"/>
          <w:b/>
          <w:smallCaps/>
        </w:rPr>
        <w:t>Tapping into These Understandings</w:t>
      </w:r>
    </w:p>
    <w:p w14:paraId="28A8E830" w14:textId="3EA174FD" w:rsidR="007346E3" w:rsidRDefault="007346E3" w:rsidP="007346E3">
      <w:pPr>
        <w:spacing w:line="480" w:lineRule="auto"/>
        <w:rPr>
          <w:rFonts w:ascii="Garamond" w:hAnsi="Garamond"/>
        </w:rPr>
      </w:pPr>
      <w:r>
        <w:rPr>
          <w:rFonts w:ascii="Garamond" w:hAnsi="Garamond"/>
        </w:rPr>
        <w:tab/>
      </w:r>
      <w:r w:rsidR="00AE4D89">
        <w:rPr>
          <w:rFonts w:ascii="Garamond" w:hAnsi="Garamond"/>
        </w:rPr>
        <w:t>W</w:t>
      </w:r>
      <w:r>
        <w:rPr>
          <w:rFonts w:ascii="Garamond" w:hAnsi="Garamond"/>
        </w:rPr>
        <w:t xml:space="preserve">e have a politics of resentment when </w:t>
      </w:r>
      <w:r w:rsidR="00AE4D89">
        <w:rPr>
          <w:rFonts w:ascii="Garamond" w:hAnsi="Garamond"/>
        </w:rPr>
        <w:t xml:space="preserve">political actors mobilize </w:t>
      </w:r>
      <w:r>
        <w:rPr>
          <w:rFonts w:ascii="Garamond" w:hAnsi="Garamond"/>
        </w:rPr>
        <w:t xml:space="preserve">support for cutting back government by tapping into resentment toward certain groups in society rather than </w:t>
      </w:r>
      <w:r w:rsidR="00AE4D89">
        <w:rPr>
          <w:rFonts w:ascii="Garamond" w:hAnsi="Garamond"/>
        </w:rPr>
        <w:t xml:space="preserve">appealing to broad </w:t>
      </w:r>
      <w:r w:rsidR="00C023D1">
        <w:rPr>
          <w:rFonts w:ascii="Garamond" w:hAnsi="Garamond"/>
        </w:rPr>
        <w:t>principles. I ha</w:t>
      </w:r>
      <w:r w:rsidR="009A3B80">
        <w:rPr>
          <w:rFonts w:ascii="Garamond" w:hAnsi="Garamond"/>
        </w:rPr>
        <w:t>ve lai</w:t>
      </w:r>
      <w:r>
        <w:rPr>
          <w:rFonts w:ascii="Garamond" w:hAnsi="Garamond"/>
        </w:rPr>
        <w:t xml:space="preserve">d out in some detail how a place- and class-based identity like rural consciousness provides fertile ground for </w:t>
      </w:r>
      <w:r w:rsidR="00AE4D89">
        <w:rPr>
          <w:rFonts w:ascii="Garamond" w:hAnsi="Garamond"/>
        </w:rPr>
        <w:t xml:space="preserve">resentment-based </w:t>
      </w:r>
      <w:r>
        <w:rPr>
          <w:rFonts w:ascii="Garamond" w:hAnsi="Garamond"/>
        </w:rPr>
        <w:t>arguments to flourish. But what does such mobilization look like?</w:t>
      </w:r>
    </w:p>
    <w:p w14:paraId="72E041AA" w14:textId="251357D2" w:rsidR="007346E3" w:rsidRPr="00BB1A62" w:rsidRDefault="007346E3" w:rsidP="00BB1A62">
      <w:pPr>
        <w:spacing w:line="480" w:lineRule="auto"/>
        <w:rPr>
          <w:rFonts w:ascii="Garamond" w:hAnsi="Garamond"/>
        </w:rPr>
      </w:pPr>
      <w:r>
        <w:rPr>
          <w:rFonts w:ascii="Garamond" w:hAnsi="Garamond"/>
        </w:rPr>
        <w:tab/>
      </w:r>
      <w:r w:rsidRPr="00BB1A62">
        <w:rPr>
          <w:rFonts w:ascii="Garamond" w:hAnsi="Garamond"/>
        </w:rPr>
        <w:t xml:space="preserve">It looks, at times, like a train. </w:t>
      </w:r>
      <w:proofErr w:type="gramStart"/>
      <w:r w:rsidRPr="00BB1A62">
        <w:rPr>
          <w:rFonts w:ascii="Garamond" w:hAnsi="Garamond"/>
        </w:rPr>
        <w:t>A high-speed train, to be exact.</w:t>
      </w:r>
      <w:proofErr w:type="gramEnd"/>
      <w:r w:rsidRPr="00BB1A62">
        <w:rPr>
          <w:rFonts w:ascii="Garamond" w:hAnsi="Garamond"/>
        </w:rPr>
        <w:t xml:space="preserve"> Under Democratic Governor Jim Doyle, </w:t>
      </w:r>
      <w:r w:rsidR="00AE4D89">
        <w:rPr>
          <w:rFonts w:ascii="Garamond" w:hAnsi="Garamond"/>
        </w:rPr>
        <w:t xml:space="preserve">Walker’s predecessor, </w:t>
      </w:r>
      <w:r w:rsidRPr="00BB1A62">
        <w:rPr>
          <w:rFonts w:ascii="Garamond" w:hAnsi="Garamond"/>
        </w:rPr>
        <w:t xml:space="preserve">Wisconsin had successfully applied for federal stimulus money to build a high-speed rail system between Madison and Milwaukee. On a good day, this is a </w:t>
      </w:r>
      <w:r w:rsidR="000B4F09">
        <w:rPr>
          <w:rFonts w:ascii="Garamond" w:hAnsi="Garamond"/>
        </w:rPr>
        <w:t>90-</w:t>
      </w:r>
      <w:r w:rsidRPr="009F62A3">
        <w:rPr>
          <w:rFonts w:ascii="Garamond" w:hAnsi="Garamond"/>
        </w:rPr>
        <w:t>minute,</w:t>
      </w:r>
      <w:r w:rsidRPr="00BB1A62">
        <w:rPr>
          <w:rFonts w:ascii="Garamond" w:hAnsi="Garamond"/>
          <w:b/>
        </w:rPr>
        <w:t xml:space="preserve"> </w:t>
      </w:r>
      <w:r w:rsidRPr="00BB1A62">
        <w:rPr>
          <w:rFonts w:ascii="Garamond" w:hAnsi="Garamond"/>
        </w:rPr>
        <w:t xml:space="preserve">boring drive on </w:t>
      </w:r>
      <w:r w:rsidR="009F62A3" w:rsidRPr="009F62A3">
        <w:rPr>
          <w:rFonts w:ascii="Garamond" w:hAnsi="Garamond"/>
        </w:rPr>
        <w:t xml:space="preserve">Interstate </w:t>
      </w:r>
      <w:r w:rsidRPr="009F62A3">
        <w:rPr>
          <w:rFonts w:ascii="Garamond" w:hAnsi="Garamond"/>
        </w:rPr>
        <w:t>94,</w:t>
      </w:r>
      <w:r w:rsidRPr="00BB1A62">
        <w:rPr>
          <w:rFonts w:ascii="Garamond" w:hAnsi="Garamond"/>
        </w:rPr>
        <w:t xml:space="preserve"> and it </w:t>
      </w:r>
      <w:r w:rsidR="009A3B80" w:rsidRPr="00BB1A62">
        <w:rPr>
          <w:rFonts w:ascii="Garamond" w:hAnsi="Garamond"/>
        </w:rPr>
        <w:t>is uncharacteristically un-picturesque for Wisconsin</w:t>
      </w:r>
      <w:r w:rsidRPr="00BB1A62">
        <w:rPr>
          <w:rFonts w:ascii="Garamond" w:hAnsi="Garamond"/>
        </w:rPr>
        <w:t xml:space="preserve">. It </w:t>
      </w:r>
      <w:r w:rsidR="000B4F09">
        <w:rPr>
          <w:rFonts w:ascii="Garamond" w:hAnsi="Garamond"/>
        </w:rPr>
        <w:t xml:space="preserve">is a busy route, and undoubtedly some of the people who make the drive </w:t>
      </w:r>
      <w:r w:rsidRPr="00BB1A62">
        <w:rPr>
          <w:rFonts w:ascii="Garamond" w:hAnsi="Garamond"/>
        </w:rPr>
        <w:t xml:space="preserve">would have used this rail system. But these users would have been predominantly </w:t>
      </w:r>
      <w:r w:rsidR="00AE4D89">
        <w:rPr>
          <w:rFonts w:ascii="Garamond" w:hAnsi="Garamond"/>
        </w:rPr>
        <w:t>“</w:t>
      </w:r>
      <w:r w:rsidRPr="00BB1A62">
        <w:rPr>
          <w:rFonts w:ascii="Garamond" w:hAnsi="Garamond"/>
        </w:rPr>
        <w:t>city people</w:t>
      </w:r>
      <w:r w:rsidR="00AE4D89">
        <w:rPr>
          <w:rFonts w:ascii="Garamond" w:hAnsi="Garamond"/>
        </w:rPr>
        <w:t>”</w:t>
      </w:r>
      <w:r w:rsidRPr="00BB1A62">
        <w:rPr>
          <w:rFonts w:ascii="Garamond" w:hAnsi="Garamond"/>
        </w:rPr>
        <w:t xml:space="preserve"> in the Madison and Milwaukee metro areas.</w:t>
      </w:r>
    </w:p>
    <w:p w14:paraId="20441ADC" w14:textId="49AB7538" w:rsidR="007346E3" w:rsidRPr="00BB1A62" w:rsidRDefault="007346E3" w:rsidP="00BB1A62">
      <w:pPr>
        <w:spacing w:line="480" w:lineRule="auto"/>
        <w:rPr>
          <w:rFonts w:ascii="Garamond" w:hAnsi="Garamond"/>
        </w:rPr>
      </w:pPr>
      <w:r w:rsidRPr="00BB1A62">
        <w:rPr>
          <w:rFonts w:ascii="Garamond" w:hAnsi="Garamond"/>
        </w:rPr>
        <w:tab/>
        <w:t xml:space="preserve">Walker took on the train as a major symbolic element of his </w:t>
      </w:r>
      <w:r w:rsidR="00B33571">
        <w:rPr>
          <w:rFonts w:ascii="Garamond" w:hAnsi="Garamond"/>
        </w:rPr>
        <w:t xml:space="preserve">2010 gubernatorial </w:t>
      </w:r>
      <w:r w:rsidRPr="00BB1A62">
        <w:rPr>
          <w:rFonts w:ascii="Garamond" w:hAnsi="Garamond"/>
        </w:rPr>
        <w:t>campaign. He</w:t>
      </w:r>
      <w:r w:rsidR="00BB1A62">
        <w:rPr>
          <w:rFonts w:ascii="Garamond" w:hAnsi="Garamond"/>
        </w:rPr>
        <w:t xml:space="preserve"> portrayed it as </w:t>
      </w:r>
      <w:proofErr w:type="gramStart"/>
      <w:r w:rsidR="00BB1A62">
        <w:rPr>
          <w:rFonts w:ascii="Garamond" w:hAnsi="Garamond"/>
        </w:rPr>
        <w:t>a</w:t>
      </w:r>
      <w:proofErr w:type="gramEnd"/>
      <w:r w:rsidR="00BB1A62">
        <w:rPr>
          <w:rFonts w:ascii="Garamond" w:hAnsi="Garamond"/>
        </w:rPr>
        <w:t xml:space="preserve"> $810 </w:t>
      </w:r>
      <w:r w:rsidRPr="00BB1A62">
        <w:rPr>
          <w:rFonts w:ascii="Garamond" w:hAnsi="Garamond"/>
        </w:rPr>
        <w:t>million “boondoggle”</w:t>
      </w:r>
      <w:r w:rsidR="00B705C1" w:rsidRPr="00BB1A62">
        <w:rPr>
          <w:rStyle w:val="FootnoteReference"/>
          <w:rFonts w:ascii="Garamond" w:hAnsi="Garamond"/>
        </w:rPr>
        <w:footnoteReference w:id="8"/>
      </w:r>
      <w:r w:rsidRPr="00BB1A62">
        <w:rPr>
          <w:rFonts w:ascii="Garamond" w:hAnsi="Garamond"/>
        </w:rPr>
        <w:t xml:space="preserve"> that would create only 55 permanent jobs</w:t>
      </w:r>
      <w:r w:rsidR="00BA050E" w:rsidRPr="00BB1A62">
        <w:rPr>
          <w:rFonts w:ascii="Garamond" w:hAnsi="Garamond"/>
        </w:rPr>
        <w:t>. “</w:t>
      </w:r>
      <w:r w:rsidR="00BA050E" w:rsidRPr="00BB1A62">
        <w:rPr>
          <w:rFonts w:ascii="Garamond" w:hAnsi="Garamond"/>
          <w:color w:val="000000"/>
          <w:szCs w:val="17"/>
          <w:shd w:val="clear" w:color="auto" w:fill="FFFFFF"/>
        </w:rPr>
        <w:t>That's more than $14 and a half million dollars per job."</w:t>
      </w:r>
      <w:r w:rsidR="00BA050E" w:rsidRPr="00BB1A62">
        <w:rPr>
          <w:rStyle w:val="FootnoteReference"/>
          <w:rFonts w:ascii="Garamond" w:hAnsi="Garamond"/>
          <w:color w:val="000000"/>
          <w:szCs w:val="17"/>
          <w:shd w:val="clear" w:color="auto" w:fill="FFFFFF"/>
        </w:rPr>
        <w:footnoteReference w:id="9"/>
      </w:r>
      <w:r w:rsidRPr="00BB1A62">
        <w:rPr>
          <w:rFonts w:ascii="Garamond" w:hAnsi="Garamond"/>
        </w:rPr>
        <w:t xml:space="preserve"> He argued that it was an excessive government program that taxpayers couldn’t really afford. He accused proponents of treating it as if it were free, but reminded people that no government is free, but is instead paid for by hard-working taxpayers.</w:t>
      </w:r>
    </w:p>
    <w:p w14:paraId="6FC72663" w14:textId="636EB556" w:rsidR="00B705C1" w:rsidRPr="00BB1A62" w:rsidRDefault="007346E3" w:rsidP="00BB1A62">
      <w:pPr>
        <w:spacing w:line="480" w:lineRule="auto"/>
        <w:rPr>
          <w:rFonts w:ascii="Garamond" w:hAnsi="Garamond"/>
        </w:rPr>
      </w:pPr>
      <w:r w:rsidRPr="00BB1A62">
        <w:rPr>
          <w:rFonts w:ascii="Garamond" w:hAnsi="Garamond"/>
        </w:rPr>
        <w:tab/>
      </w:r>
      <w:r w:rsidR="00B705C1" w:rsidRPr="00BB1A62">
        <w:rPr>
          <w:rFonts w:ascii="Garamond" w:hAnsi="Garamond"/>
        </w:rPr>
        <w:t xml:space="preserve">He gave Republicans plenty of reasons to support his decision to give back the </w:t>
      </w:r>
      <w:r w:rsidR="00BB1A62" w:rsidRPr="00BB1A62">
        <w:rPr>
          <w:rFonts w:ascii="Garamond" w:hAnsi="Garamond"/>
        </w:rPr>
        <w:t>$810</w:t>
      </w:r>
      <w:r w:rsidR="00BB1A62">
        <w:rPr>
          <w:rFonts w:ascii="Garamond" w:hAnsi="Garamond"/>
          <w:b/>
        </w:rPr>
        <w:t xml:space="preserve"> </w:t>
      </w:r>
      <w:r w:rsidR="00B705C1" w:rsidRPr="00BB1A62">
        <w:rPr>
          <w:rFonts w:ascii="Garamond" w:hAnsi="Garamond"/>
        </w:rPr>
        <w:t>million to the federal government as he refused to let the construction on the rail system go forward. But he gave those with a rural consciousness even more. He talked about the train as an expensive mode of transportation that most Wisconsinites would not ride.</w:t>
      </w:r>
      <w:r w:rsidR="00B705C1" w:rsidRPr="00BB1A62">
        <w:rPr>
          <w:rStyle w:val="FootnoteReference"/>
          <w:rFonts w:ascii="Garamond" w:hAnsi="Garamond"/>
        </w:rPr>
        <w:footnoteReference w:id="10"/>
      </w:r>
      <w:r w:rsidR="00B705C1" w:rsidRPr="00BB1A62">
        <w:rPr>
          <w:rFonts w:ascii="Garamond" w:hAnsi="Garamond"/>
        </w:rPr>
        <w:t xml:space="preserve"> He asserted that spending money on this project would directly take money </w:t>
      </w:r>
      <w:r w:rsidR="00AE4D89">
        <w:rPr>
          <w:rFonts w:ascii="Garamond" w:hAnsi="Garamond"/>
        </w:rPr>
        <w:t xml:space="preserve">away from other parts of the state. Here is an example </w:t>
      </w:r>
      <w:r w:rsidR="00B705C1" w:rsidRPr="00BB1A62">
        <w:rPr>
          <w:rFonts w:ascii="Garamond" w:hAnsi="Garamond"/>
        </w:rPr>
        <w:t>statement</w:t>
      </w:r>
      <w:r w:rsidR="00AE4D89">
        <w:rPr>
          <w:rFonts w:ascii="Garamond" w:hAnsi="Garamond"/>
        </w:rPr>
        <w:t>, which he</w:t>
      </w:r>
      <w:r w:rsidR="00B705C1" w:rsidRPr="00BB1A62">
        <w:rPr>
          <w:rFonts w:ascii="Garamond" w:hAnsi="Garamond"/>
        </w:rPr>
        <w:t xml:space="preserve"> made during the first debate in the gubernatorial primary:</w:t>
      </w:r>
    </w:p>
    <w:p w14:paraId="46189435" w14:textId="03834F82" w:rsidR="00B705C1" w:rsidRDefault="00B705C1" w:rsidP="00593A6C">
      <w:pPr>
        <w:ind w:left="720"/>
        <w:rPr>
          <w:rStyle w:val="apple-style-span"/>
          <w:rFonts w:ascii="Garamond" w:hAnsi="Garamond"/>
          <w:szCs w:val="17"/>
        </w:rPr>
      </w:pPr>
      <w:r w:rsidRPr="00BB1A62">
        <w:rPr>
          <w:rStyle w:val="apple-style-span"/>
          <w:rFonts w:ascii="Garamond" w:hAnsi="Garamond"/>
          <w:szCs w:val="17"/>
        </w:rPr>
        <w:t xml:space="preserve">If you look at what Jim Doyle and Tom Barrett </w:t>
      </w:r>
      <w:r w:rsidR="00AE4D89">
        <w:rPr>
          <w:rStyle w:val="apple-style-span"/>
          <w:rFonts w:ascii="Garamond" w:hAnsi="Garamond"/>
          <w:szCs w:val="17"/>
        </w:rPr>
        <w:t xml:space="preserve">[Walker’s Democratic opponent] </w:t>
      </w:r>
      <w:r w:rsidRPr="00BB1A62">
        <w:rPr>
          <w:rStyle w:val="apple-style-span"/>
          <w:rFonts w:ascii="Garamond" w:hAnsi="Garamond"/>
          <w:szCs w:val="17"/>
        </w:rPr>
        <w:t>have put on the table, in spending $810 million on a high speed train line between Milwaukee and Madison with no assurance that it will go to Eau Claire or La Crosse or anywhere else -- it's just about those two areas -- and it's about taking that money, money that will cost... the citizens of Wisconsin up to $10 million per year -- according to their numbers, I think it will actually be much more -- that's $10 million that doesn't go to fix the road that goes up from West Salem through the cut out up to Black River Falls, it doesn't fix streets in La Crosse... that's money that's taken away from our local roads and our bridges and our other transportation needs today.</w:t>
      </w:r>
    </w:p>
    <w:p w14:paraId="0E86887F" w14:textId="77777777" w:rsidR="00593A6C" w:rsidRPr="00BB1A62" w:rsidRDefault="00593A6C" w:rsidP="00593A6C">
      <w:pPr>
        <w:ind w:left="720"/>
        <w:rPr>
          <w:rStyle w:val="apple-style-span"/>
        </w:rPr>
      </w:pPr>
    </w:p>
    <w:p w14:paraId="37FA92FD" w14:textId="77777777" w:rsidR="00BA050E" w:rsidRPr="00BB1A62" w:rsidRDefault="00BA050E" w:rsidP="00BB1A62">
      <w:pPr>
        <w:spacing w:line="480" w:lineRule="auto"/>
        <w:rPr>
          <w:rFonts w:ascii="Garamond" w:hAnsi="Garamond"/>
        </w:rPr>
      </w:pPr>
      <w:r w:rsidRPr="00BB1A62">
        <w:rPr>
          <w:rFonts w:ascii="Garamond" w:hAnsi="Garamond"/>
        </w:rPr>
        <w:t>He made a similar claim in the first debate of the general election</w:t>
      </w:r>
      <w:r w:rsidR="00882E98" w:rsidRPr="00BB1A62">
        <w:rPr>
          <w:rStyle w:val="FootnoteReference"/>
          <w:rFonts w:ascii="Garamond" w:hAnsi="Garamond"/>
        </w:rPr>
        <w:footnoteReference w:id="11"/>
      </w:r>
      <w:r w:rsidRPr="00BB1A62">
        <w:rPr>
          <w:rFonts w:ascii="Garamond" w:hAnsi="Garamond"/>
        </w:rPr>
        <w:t>:</w:t>
      </w:r>
    </w:p>
    <w:p w14:paraId="22E5D6AB" w14:textId="77777777" w:rsidR="00BA050E" w:rsidRDefault="00BA050E" w:rsidP="00593A6C">
      <w:pPr>
        <w:ind w:left="720"/>
        <w:rPr>
          <w:rFonts w:ascii="Garamond" w:hAnsi="Garamond"/>
          <w:color w:val="000000"/>
          <w:szCs w:val="17"/>
          <w:shd w:val="clear" w:color="auto" w:fill="FFFFFF"/>
        </w:rPr>
      </w:pPr>
      <w:r w:rsidRPr="00BB1A62">
        <w:rPr>
          <w:rFonts w:ascii="Garamond" w:hAnsi="Garamond"/>
          <w:color w:val="000000"/>
          <w:szCs w:val="17"/>
          <w:shd w:val="clear" w:color="auto" w:fill="FFFFFF"/>
        </w:rPr>
        <w:t>This is a classic example of runaway government spending. I mean it's not only the $810 million of taxpayer's money -- it's not free money, it's our money, it's the taxpayer's money -- but on top of that the federal government, not my numbers, not the Republican Party's numbers, but the federal government numbers point out it will cost us at a minimum $7 and a half million dollars or more per year, particularly with the cost overruns you alluded to, but $7 and a half million, presuming there are none, each year out of the state transportation fund -- money we all paid as state taxpayers. That's money that comes out of important highway and bridge projects all</w:t>
      </w:r>
      <w:r w:rsidR="00204CF6">
        <w:rPr>
          <w:rFonts w:ascii="Garamond" w:hAnsi="Garamond"/>
          <w:color w:val="000000"/>
          <w:szCs w:val="17"/>
          <w:shd w:val="clear" w:color="auto" w:fill="FFFFFF"/>
        </w:rPr>
        <w:t xml:space="preserve"> across the state of Wisconsin.</w:t>
      </w:r>
    </w:p>
    <w:p w14:paraId="27F478EE" w14:textId="77777777" w:rsidR="00593A6C" w:rsidRPr="00BB1A62" w:rsidRDefault="00593A6C" w:rsidP="00593A6C">
      <w:pPr>
        <w:ind w:left="720"/>
        <w:rPr>
          <w:rFonts w:ascii="Garamond" w:hAnsi="Garamond"/>
          <w:color w:val="000000"/>
          <w:szCs w:val="17"/>
          <w:shd w:val="clear" w:color="auto" w:fill="FFFFFF"/>
        </w:rPr>
      </w:pPr>
    </w:p>
    <w:p w14:paraId="66692108" w14:textId="705F0925" w:rsidR="00A00655" w:rsidRPr="00BB1A62" w:rsidRDefault="00B705C1" w:rsidP="00BB1A62">
      <w:pPr>
        <w:spacing w:line="480" w:lineRule="auto"/>
        <w:rPr>
          <w:rFonts w:ascii="Garamond" w:hAnsi="Garamond"/>
        </w:rPr>
      </w:pPr>
      <w:r w:rsidRPr="00BB1A62">
        <w:rPr>
          <w:rFonts w:ascii="Garamond" w:hAnsi="Garamond"/>
        </w:rPr>
        <w:tab/>
        <w:t>The rail system was</w:t>
      </w:r>
      <w:r w:rsidR="00882E98" w:rsidRPr="00BB1A62">
        <w:rPr>
          <w:rFonts w:ascii="Garamond" w:hAnsi="Garamond"/>
        </w:rPr>
        <w:t xml:space="preserve"> </w:t>
      </w:r>
      <w:r w:rsidRPr="00BB1A62">
        <w:rPr>
          <w:rFonts w:ascii="Garamond" w:hAnsi="Garamond"/>
        </w:rPr>
        <w:t>not the only way Walker mobilized rural consciousness in support of small government. An anti-city rhetoric show</w:t>
      </w:r>
      <w:r w:rsidR="00C023D1">
        <w:rPr>
          <w:rFonts w:ascii="Garamond" w:hAnsi="Garamond"/>
        </w:rPr>
        <w:t>ed up in other ways, too. Walker</w:t>
      </w:r>
      <w:r w:rsidRPr="00BB1A62">
        <w:rPr>
          <w:rFonts w:ascii="Garamond" w:hAnsi="Garamond"/>
        </w:rPr>
        <w:t xml:space="preserve"> had been county executive of Milwaukee County itself. But he was running against the Mayor of Milwaukee, and so used his experience not as evidence that he identified with the people of Milwaukee, but as evidence that he could successfully take on the city and its demons.</w:t>
      </w:r>
      <w:r w:rsidR="009A3B80" w:rsidRPr="00BB1A62">
        <w:rPr>
          <w:rFonts w:ascii="Garamond" w:hAnsi="Garamond"/>
        </w:rPr>
        <w:t xml:space="preserve"> He said that he was taking on “the political machine </w:t>
      </w:r>
      <w:r w:rsidR="009A3B80" w:rsidRPr="00BB1A62">
        <w:rPr>
          <w:rFonts w:ascii="Garamond" w:hAnsi="Garamond"/>
          <w:i/>
        </w:rPr>
        <w:t>down</w:t>
      </w:r>
      <w:r w:rsidR="009A3B80" w:rsidRPr="00BB1A62">
        <w:rPr>
          <w:rFonts w:ascii="Garamond" w:hAnsi="Garamond"/>
        </w:rPr>
        <w:t xml:space="preserve"> in Madison”</w:t>
      </w:r>
      <w:r w:rsidR="009A3B80" w:rsidRPr="00BB1A62">
        <w:rPr>
          <w:rStyle w:val="FootnoteReference"/>
          <w:rFonts w:ascii="Garamond" w:hAnsi="Garamond"/>
        </w:rPr>
        <w:footnoteReference w:id="12"/>
      </w:r>
      <w:r w:rsidR="009A3B80" w:rsidRPr="00BB1A62">
        <w:rPr>
          <w:rFonts w:ascii="Garamond" w:hAnsi="Garamond"/>
        </w:rPr>
        <w:t xml:space="preserve"> (emphasis added here, because he was in Milwaukee when he said this, which is </w:t>
      </w:r>
      <w:r w:rsidR="00A00655" w:rsidRPr="00BB1A62">
        <w:rPr>
          <w:rFonts w:ascii="Garamond" w:hAnsi="Garamond"/>
        </w:rPr>
        <w:t>not north of Madison.) But he also said he was taking on the political machine in Milwaukee:</w:t>
      </w:r>
    </w:p>
    <w:p w14:paraId="6A25119C" w14:textId="77777777" w:rsidR="00A00655" w:rsidRDefault="00A00655" w:rsidP="00593A6C">
      <w:pPr>
        <w:ind w:left="720"/>
        <w:rPr>
          <w:rFonts w:ascii="Garamond" w:hAnsi="Garamond"/>
          <w:color w:val="000000"/>
          <w:szCs w:val="17"/>
          <w:shd w:val="clear" w:color="auto" w:fill="FFFFFF"/>
        </w:rPr>
      </w:pPr>
      <w:r w:rsidRPr="00BB1A62">
        <w:rPr>
          <w:rFonts w:ascii="Garamond" w:hAnsi="Garamond"/>
          <w:color w:val="000000"/>
          <w:szCs w:val="17"/>
          <w:shd w:val="clear" w:color="auto" w:fill="FFFFFF"/>
        </w:rPr>
        <w:t xml:space="preserve">Eight years ago I took on the political machine here in Milwaukee county... In the end, I needed to fix a problem, not just for myself </w:t>
      </w:r>
      <w:proofErr w:type="gramStart"/>
      <w:r w:rsidRPr="00BB1A62">
        <w:rPr>
          <w:rFonts w:ascii="Garamond" w:hAnsi="Garamond"/>
          <w:color w:val="000000"/>
          <w:szCs w:val="17"/>
          <w:shd w:val="clear" w:color="auto" w:fill="FFFFFF"/>
        </w:rPr>
        <w:t>but</w:t>
      </w:r>
      <w:proofErr w:type="gramEnd"/>
      <w:r w:rsidRPr="00BB1A62">
        <w:rPr>
          <w:rFonts w:ascii="Garamond" w:hAnsi="Garamond"/>
          <w:color w:val="000000"/>
          <w:szCs w:val="17"/>
          <w:shd w:val="clear" w:color="auto" w:fill="FFFFFF"/>
        </w:rPr>
        <w:t xml:space="preserve"> for my two sons Matt and Alex and for future generations. We've taken on those challenges and proved that we could take on the political machine in Milwaukee county. I'm proud of that. And I think that's one of those things, when I tell that story across the state of Wisconsin -- tell what we inherited: the big pension scandal, the out of control spending, the taxes that had gone up under my predecessor and really the total lack of confidence in government -- they see many of the same challenges we face today all across this state.</w:t>
      </w:r>
      <w:r w:rsidRPr="00BB1A62">
        <w:rPr>
          <w:rStyle w:val="FootnoteReference"/>
          <w:rFonts w:ascii="Garamond" w:hAnsi="Garamond"/>
          <w:color w:val="000000"/>
          <w:szCs w:val="17"/>
          <w:shd w:val="clear" w:color="auto" w:fill="FFFFFF"/>
        </w:rPr>
        <w:footnoteReference w:id="13"/>
      </w:r>
    </w:p>
    <w:p w14:paraId="2B7888F6" w14:textId="77777777" w:rsidR="00593A6C" w:rsidRPr="00BB1A62" w:rsidRDefault="00593A6C" w:rsidP="00593A6C">
      <w:pPr>
        <w:ind w:left="720"/>
        <w:rPr>
          <w:rFonts w:ascii="Garamond" w:hAnsi="Garamond"/>
          <w:color w:val="000000"/>
          <w:szCs w:val="17"/>
          <w:shd w:val="clear" w:color="auto" w:fill="FFFFFF"/>
        </w:rPr>
      </w:pPr>
    </w:p>
    <w:p w14:paraId="2B21887B" w14:textId="4D7EDBC0" w:rsidR="00A00655" w:rsidRPr="00BB1A62" w:rsidRDefault="00DB1D0A" w:rsidP="00DB1D0A">
      <w:pPr>
        <w:spacing w:line="480" w:lineRule="auto"/>
        <w:ind w:firstLine="720"/>
        <w:rPr>
          <w:rFonts w:ascii="Garamond" w:hAnsi="Garamond"/>
        </w:rPr>
      </w:pPr>
      <w:r>
        <w:rPr>
          <w:rFonts w:ascii="Garamond" w:hAnsi="Garamond"/>
        </w:rPr>
        <w:t xml:space="preserve">Opposing </w:t>
      </w:r>
      <w:r w:rsidR="00A00655" w:rsidRPr="00BB1A62">
        <w:rPr>
          <w:rFonts w:ascii="Garamond" w:hAnsi="Garamond"/>
        </w:rPr>
        <w:t xml:space="preserve">the Madison-Milwaukee train was an obvious attack on the “M </w:t>
      </w:r>
      <w:r w:rsidR="00204CF6">
        <w:rPr>
          <w:rFonts w:ascii="Garamond" w:hAnsi="Garamond"/>
        </w:rPr>
        <w:t>&amp;</w:t>
      </w:r>
      <w:r w:rsidR="008D6088">
        <w:rPr>
          <w:rFonts w:ascii="Garamond" w:hAnsi="Garamond"/>
        </w:rPr>
        <w:t xml:space="preserve"> Ms.”</w:t>
      </w:r>
      <w:r w:rsidR="00B33571">
        <w:rPr>
          <w:rStyle w:val="FootnoteReference"/>
          <w:rFonts w:ascii="Garamond" w:hAnsi="Garamond"/>
        </w:rPr>
        <w:footnoteReference w:id="14"/>
      </w:r>
      <w:r w:rsidR="008D6088">
        <w:rPr>
          <w:rFonts w:ascii="Garamond" w:hAnsi="Garamond"/>
        </w:rPr>
        <w:t xml:space="preserve"> B</w:t>
      </w:r>
      <w:r w:rsidR="00A00655" w:rsidRPr="00BB1A62">
        <w:rPr>
          <w:rFonts w:ascii="Garamond" w:hAnsi="Garamond"/>
        </w:rPr>
        <w:t xml:space="preserve">ut </w:t>
      </w:r>
      <w:r>
        <w:rPr>
          <w:rFonts w:ascii="Garamond" w:hAnsi="Garamond"/>
        </w:rPr>
        <w:t xml:space="preserve">Walker </w:t>
      </w:r>
      <w:r w:rsidR="00A00655" w:rsidRPr="00BB1A62">
        <w:rPr>
          <w:rFonts w:ascii="Garamond" w:hAnsi="Garamond"/>
        </w:rPr>
        <w:t>invoked animosity toward the cities, especially Madison, in more subtle ways as well. Take, for example, these remarks about his tenure as County Executive, made during a question and answer session at the American Enterprise Institute, a conservative think tank</w:t>
      </w:r>
      <w:r w:rsidR="008D6088">
        <w:rPr>
          <w:rFonts w:ascii="Garamond" w:hAnsi="Garamond"/>
        </w:rPr>
        <w:t>,</w:t>
      </w:r>
      <w:r w:rsidR="00A00655" w:rsidRPr="00BB1A62">
        <w:rPr>
          <w:rFonts w:ascii="Garamond" w:hAnsi="Garamond"/>
        </w:rPr>
        <w:t xml:space="preserve"> </w:t>
      </w:r>
      <w:r w:rsidR="000B4F09" w:rsidRPr="000B4F09">
        <w:rPr>
          <w:rFonts w:ascii="Garamond" w:hAnsi="Garamond"/>
        </w:rPr>
        <w:t>on January 6, 2012</w:t>
      </w:r>
      <w:r w:rsidR="00A00655" w:rsidRPr="00BB1A62">
        <w:rPr>
          <w:rFonts w:ascii="Garamond" w:hAnsi="Garamond"/>
        </w:rPr>
        <w:t>:</w:t>
      </w:r>
    </w:p>
    <w:p w14:paraId="407DA55C" w14:textId="77777777" w:rsidR="00A00655" w:rsidRDefault="00A00655" w:rsidP="00593A6C">
      <w:pPr>
        <w:ind w:left="720"/>
        <w:rPr>
          <w:rFonts w:ascii="Garamond" w:hAnsi="Garamond"/>
          <w:i/>
          <w:color w:val="000000"/>
          <w:szCs w:val="17"/>
        </w:rPr>
      </w:pPr>
      <w:r w:rsidRPr="00BB1A62">
        <w:rPr>
          <w:rFonts w:ascii="Garamond" w:hAnsi="Garamond"/>
          <w:color w:val="000000"/>
          <w:szCs w:val="17"/>
        </w:rPr>
        <w:t xml:space="preserve">We were able to rein-in abuses of things like overtime and other excesses out there by no longer having opportunities where, in our case, some of our state employees could literally call in sick on their shift and then come back to work the next shift on overtime. </w:t>
      </w:r>
      <w:r w:rsidRPr="000B4F09">
        <w:rPr>
          <w:rFonts w:ascii="Garamond" w:hAnsi="Garamond"/>
          <w:i/>
          <w:color w:val="000000"/>
          <w:szCs w:val="17"/>
        </w:rPr>
        <w:t>Or bus drivers in places like Madison that made $150,000 or more because of overtime.</w:t>
      </w:r>
    </w:p>
    <w:p w14:paraId="2F3D899F" w14:textId="77777777" w:rsidR="00A00655" w:rsidRDefault="00A00655" w:rsidP="00593A6C">
      <w:pPr>
        <w:ind w:left="720"/>
        <w:rPr>
          <w:rFonts w:ascii="Garamond" w:hAnsi="Garamond"/>
          <w:color w:val="000000"/>
          <w:szCs w:val="17"/>
        </w:rPr>
      </w:pPr>
      <w:r w:rsidRPr="00BB1A62">
        <w:rPr>
          <w:rFonts w:ascii="Garamond" w:hAnsi="Garamond"/>
          <w:color w:val="000000"/>
          <w:szCs w:val="17"/>
        </w:rPr>
        <w:t>Those things have all changed. And now the power is back in the hands of local officials and ultimately the taxpayers of our state. And so that's ultimately what we did. It seems pretty reasonable when you hear us talk about it.</w:t>
      </w:r>
    </w:p>
    <w:p w14:paraId="2CA7AACE" w14:textId="77777777" w:rsidR="00B33571" w:rsidRPr="00BB1A62" w:rsidRDefault="00B33571" w:rsidP="00593A6C">
      <w:pPr>
        <w:ind w:left="720"/>
        <w:rPr>
          <w:rFonts w:ascii="Garamond" w:hAnsi="Garamond"/>
          <w:color w:val="000000"/>
          <w:szCs w:val="17"/>
        </w:rPr>
      </w:pPr>
    </w:p>
    <w:p w14:paraId="66D57260" w14:textId="20496980" w:rsidR="00A00655" w:rsidRPr="00BB1A62" w:rsidRDefault="00A00655" w:rsidP="00BB1A62">
      <w:pPr>
        <w:spacing w:line="480" w:lineRule="auto"/>
        <w:rPr>
          <w:rFonts w:ascii="Garamond" w:hAnsi="Garamond"/>
        </w:rPr>
      </w:pPr>
      <w:r w:rsidRPr="00BB1A62">
        <w:rPr>
          <w:rFonts w:ascii="Garamond" w:hAnsi="Garamond"/>
        </w:rPr>
        <w:t>I added the emphasis here to highlight the way he equates overpaid public employees with</w:t>
      </w:r>
      <w:r w:rsidR="008D6088">
        <w:rPr>
          <w:rFonts w:ascii="Garamond" w:hAnsi="Garamond"/>
        </w:rPr>
        <w:t xml:space="preserve"> employees in</w:t>
      </w:r>
      <w:r w:rsidRPr="00BB1A62">
        <w:rPr>
          <w:rFonts w:ascii="Garamond" w:hAnsi="Garamond"/>
        </w:rPr>
        <w:t xml:space="preserve"> “place</w:t>
      </w:r>
      <w:r w:rsidR="008D6088">
        <w:rPr>
          <w:rFonts w:ascii="Garamond" w:hAnsi="Garamond"/>
        </w:rPr>
        <w:t>s</w:t>
      </w:r>
      <w:r w:rsidRPr="00BB1A62">
        <w:rPr>
          <w:rFonts w:ascii="Garamond" w:hAnsi="Garamond"/>
        </w:rPr>
        <w:t xml:space="preserve"> like Madison.”</w:t>
      </w:r>
    </w:p>
    <w:p w14:paraId="2591B002" w14:textId="7697BE86" w:rsidR="009B0D00" w:rsidRPr="00BB1A62" w:rsidRDefault="00A00655" w:rsidP="00DB1D0A">
      <w:pPr>
        <w:spacing w:line="480" w:lineRule="auto"/>
        <w:ind w:firstLine="720"/>
        <w:rPr>
          <w:rFonts w:ascii="Garamond" w:hAnsi="Garamond"/>
          <w:szCs w:val="20"/>
        </w:rPr>
      </w:pPr>
      <w:r w:rsidRPr="00BB1A62">
        <w:rPr>
          <w:rFonts w:ascii="Garamond" w:hAnsi="Garamond"/>
        </w:rPr>
        <w:t xml:space="preserve">Not only did Walker portray himself as “taking on” Madison and Milwaukee. He identified with small town Wisconsin. He campaigned on a Brown Bag theme, in which he </w:t>
      </w:r>
      <w:r w:rsidR="008D6088">
        <w:rPr>
          <w:rFonts w:ascii="Garamond" w:hAnsi="Garamond"/>
        </w:rPr>
        <w:t xml:space="preserve">claimed </w:t>
      </w:r>
      <w:r w:rsidRPr="00BB1A62">
        <w:rPr>
          <w:rFonts w:ascii="Garamond" w:hAnsi="Garamond"/>
        </w:rPr>
        <w:t xml:space="preserve">that he packs himself a brown bag lunch </w:t>
      </w:r>
      <w:r w:rsidR="008D6088">
        <w:rPr>
          <w:rFonts w:ascii="Garamond" w:hAnsi="Garamond"/>
        </w:rPr>
        <w:t xml:space="preserve">every day </w:t>
      </w:r>
      <w:r w:rsidRPr="00BB1A62">
        <w:rPr>
          <w:rFonts w:ascii="Garamond" w:hAnsi="Garamond"/>
        </w:rPr>
        <w:t xml:space="preserve">in order to cut back, just as governments have to learn to do. In </w:t>
      </w:r>
      <w:r w:rsidR="009B0D00" w:rsidRPr="00BB1A62">
        <w:rPr>
          <w:rFonts w:ascii="Garamond" w:hAnsi="Garamond"/>
        </w:rPr>
        <w:t xml:space="preserve">an appearance on </w:t>
      </w:r>
      <w:r w:rsidR="008D6088">
        <w:rPr>
          <w:rFonts w:ascii="Garamond" w:hAnsi="Garamond"/>
        </w:rPr>
        <w:t xml:space="preserve">the television show </w:t>
      </w:r>
      <w:r w:rsidR="009B0D00" w:rsidRPr="008D6088">
        <w:rPr>
          <w:rFonts w:ascii="Garamond" w:hAnsi="Garamond"/>
          <w:i/>
        </w:rPr>
        <w:t>Fox and Friends</w:t>
      </w:r>
      <w:r w:rsidR="009B0D00" w:rsidRPr="00BB1A62">
        <w:rPr>
          <w:rFonts w:ascii="Garamond" w:hAnsi="Garamond"/>
        </w:rPr>
        <w:t xml:space="preserve">, </w:t>
      </w:r>
      <w:r w:rsidRPr="00BB1A62">
        <w:rPr>
          <w:rFonts w:ascii="Garamond" w:hAnsi="Garamond"/>
        </w:rPr>
        <w:t xml:space="preserve">he </w:t>
      </w:r>
      <w:proofErr w:type="gramStart"/>
      <w:r w:rsidRPr="00BB1A62">
        <w:rPr>
          <w:rFonts w:ascii="Garamond" w:hAnsi="Garamond"/>
        </w:rPr>
        <w:t>said</w:t>
      </w:r>
      <w:proofErr w:type="gramEnd"/>
      <w:r w:rsidRPr="00BB1A62">
        <w:rPr>
          <w:rFonts w:ascii="Garamond" w:hAnsi="Garamond"/>
        </w:rPr>
        <w:t xml:space="preserve"> </w:t>
      </w:r>
      <w:r w:rsidR="009B0D00" w:rsidRPr="00BB1A62">
        <w:rPr>
          <w:rFonts w:ascii="Garamond" w:hAnsi="Garamond"/>
          <w:szCs w:val="20"/>
        </w:rPr>
        <w:t xml:space="preserve">"I grew up in a small town” and asserted that such a background gave </w:t>
      </w:r>
      <w:r w:rsidR="008D6088">
        <w:rPr>
          <w:rFonts w:ascii="Garamond" w:hAnsi="Garamond"/>
          <w:szCs w:val="20"/>
        </w:rPr>
        <w:t>him “a little bit of that brown-</w:t>
      </w:r>
      <w:r w:rsidR="009B0D00" w:rsidRPr="00BB1A62">
        <w:rPr>
          <w:rFonts w:ascii="Garamond" w:hAnsi="Garamond"/>
          <w:szCs w:val="20"/>
        </w:rPr>
        <w:t>bag common sense."</w:t>
      </w:r>
      <w:r w:rsidR="009B0D00" w:rsidRPr="00BB1A62">
        <w:rPr>
          <w:rStyle w:val="FootnoteReference"/>
          <w:rFonts w:ascii="Garamond" w:hAnsi="Garamond"/>
          <w:szCs w:val="20"/>
        </w:rPr>
        <w:footnoteReference w:id="15"/>
      </w:r>
    </w:p>
    <w:p w14:paraId="237AE823" w14:textId="01EE24B0" w:rsidR="00F95172" w:rsidRDefault="00EB6BFA" w:rsidP="009A7BF0">
      <w:pPr>
        <w:spacing w:line="480" w:lineRule="auto"/>
        <w:ind w:firstLine="720"/>
        <w:rPr>
          <w:rFonts w:ascii="Garamond" w:hAnsi="Garamond"/>
        </w:rPr>
      </w:pPr>
      <w:r w:rsidRPr="00BB1A62">
        <w:rPr>
          <w:rFonts w:ascii="Garamond" w:hAnsi="Garamond"/>
        </w:rPr>
        <w:t xml:space="preserve">A Wisconsinite did not need to look at the world through the lens of rural consciousness for these arguments to resonate. They could hear Walker pledge to take on the political machines in Madison and Milwaukee and cheer that someone was finally going </w:t>
      </w:r>
      <w:r w:rsidR="00BB1A62" w:rsidRPr="00BB1A62">
        <w:rPr>
          <w:rFonts w:ascii="Garamond" w:hAnsi="Garamond"/>
        </w:rPr>
        <w:t xml:space="preserve">to get government to listen to hard-working taxpayers like themselves. But for people who had an identity with places beyond the orbit of resources and power called Madison and Milwaukee, calling into question the high salaries of bus drivers </w:t>
      </w:r>
      <w:r w:rsidR="00BB1A62" w:rsidRPr="00BB1A62">
        <w:rPr>
          <w:rFonts w:ascii="Garamond" w:hAnsi="Garamond"/>
          <w:i/>
        </w:rPr>
        <w:t>down</w:t>
      </w:r>
      <w:r w:rsidR="00BB1A62" w:rsidRPr="00BB1A62">
        <w:rPr>
          <w:rFonts w:ascii="Garamond" w:hAnsi="Garamond"/>
        </w:rPr>
        <w:t xml:space="preserve"> in Madison, and reminding people of the good values of small town Wisconsinites likely had an extra appeal.</w:t>
      </w:r>
      <w:r w:rsidR="00C023D1" w:rsidRPr="00A55536">
        <w:rPr>
          <w:rStyle w:val="FootnoteReference"/>
          <w:rFonts w:ascii="Garamond" w:hAnsi="Garamond"/>
        </w:rPr>
        <w:footnoteReference w:id="16"/>
      </w:r>
      <w:r w:rsidR="00C023D1" w:rsidRPr="00A55536">
        <w:rPr>
          <w:rFonts w:ascii="Garamond" w:hAnsi="Garamond"/>
        </w:rPr>
        <w:t xml:space="preserve"> </w:t>
      </w:r>
    </w:p>
    <w:p w14:paraId="6F960CD0" w14:textId="77777777" w:rsidR="009A7BF0" w:rsidRPr="00A00D47" w:rsidRDefault="009A7BF0" w:rsidP="009A7BF0">
      <w:pPr>
        <w:spacing w:line="480" w:lineRule="auto"/>
        <w:ind w:firstLine="720"/>
        <w:rPr>
          <w:rFonts w:ascii="Garamond" w:hAnsi="Garamond"/>
        </w:rPr>
      </w:pPr>
    </w:p>
    <w:p w14:paraId="375066BF" w14:textId="77777777" w:rsidR="00B33571" w:rsidRDefault="00B33571" w:rsidP="008D704F">
      <w:pPr>
        <w:spacing w:line="480" w:lineRule="auto"/>
        <w:outlineLvl w:val="0"/>
        <w:rPr>
          <w:rFonts w:ascii="Garamond" w:hAnsi="Garamond"/>
          <w:b/>
          <w:smallCaps/>
        </w:rPr>
      </w:pPr>
    </w:p>
    <w:p w14:paraId="3D284E92" w14:textId="77777777" w:rsidR="00773615" w:rsidRDefault="0024406E" w:rsidP="008D704F">
      <w:pPr>
        <w:spacing w:line="480" w:lineRule="auto"/>
        <w:outlineLvl w:val="0"/>
        <w:rPr>
          <w:rFonts w:ascii="Garamond" w:hAnsi="Garamond"/>
          <w:b/>
          <w:smallCaps/>
        </w:rPr>
      </w:pPr>
      <w:r w:rsidRPr="0024406E">
        <w:rPr>
          <w:rFonts w:ascii="Garamond" w:hAnsi="Garamond"/>
          <w:b/>
          <w:smallCaps/>
        </w:rPr>
        <w:t>Racism</w:t>
      </w:r>
    </w:p>
    <w:p w14:paraId="4E5B184C" w14:textId="526E6D3F" w:rsidR="000A29D2" w:rsidRDefault="00F83552" w:rsidP="009A7BF0">
      <w:pPr>
        <w:spacing w:line="480" w:lineRule="auto"/>
        <w:ind w:firstLine="720"/>
        <w:rPr>
          <w:rFonts w:ascii="Garamond" w:hAnsi="Garamond"/>
        </w:rPr>
      </w:pPr>
      <w:r>
        <w:rPr>
          <w:rFonts w:ascii="Garamond" w:hAnsi="Garamond"/>
        </w:rPr>
        <w:t xml:space="preserve">It is important </w:t>
      </w:r>
      <w:r w:rsidR="000C21F0" w:rsidRPr="00051AE7">
        <w:rPr>
          <w:rFonts w:ascii="Garamond" w:hAnsi="Garamond"/>
        </w:rPr>
        <w:t xml:space="preserve">to pause a moment and </w:t>
      </w:r>
      <w:r w:rsidR="00F95172" w:rsidRPr="004C0586">
        <w:rPr>
          <w:rFonts w:ascii="Garamond" w:hAnsi="Garamond"/>
        </w:rPr>
        <w:t>consider</w:t>
      </w:r>
      <w:r w:rsidR="000C21F0" w:rsidRPr="004C0586">
        <w:rPr>
          <w:rFonts w:ascii="Garamond" w:hAnsi="Garamond"/>
        </w:rPr>
        <w:t xml:space="preserve"> </w:t>
      </w:r>
      <w:r w:rsidR="00177F7E" w:rsidRPr="004C0586">
        <w:rPr>
          <w:rFonts w:ascii="Garamond" w:hAnsi="Garamond"/>
        </w:rPr>
        <w:t>once again</w:t>
      </w:r>
      <w:r w:rsidR="00177F7E">
        <w:rPr>
          <w:rFonts w:ascii="Garamond" w:hAnsi="Garamond"/>
        </w:rPr>
        <w:t xml:space="preserve"> </w:t>
      </w:r>
      <w:r w:rsidR="000C21F0" w:rsidRPr="00051AE7">
        <w:rPr>
          <w:rFonts w:ascii="Garamond" w:hAnsi="Garamond"/>
        </w:rPr>
        <w:t xml:space="preserve">the work of racism here. </w:t>
      </w:r>
      <w:r w:rsidR="009A7BF0">
        <w:rPr>
          <w:rFonts w:ascii="Garamond" w:hAnsi="Garamond"/>
        </w:rPr>
        <w:t>I have been arguing that politicians mobilize opposition to government spending by tapping into resentment toward urbanites. Isn’t that really just the work of racism?</w:t>
      </w:r>
    </w:p>
    <w:p w14:paraId="17BFEC9C" w14:textId="1166B41F" w:rsidR="00585AFE" w:rsidRDefault="009A7BF0" w:rsidP="008D704F">
      <w:pPr>
        <w:spacing w:line="480" w:lineRule="auto"/>
        <w:ind w:firstLine="720"/>
        <w:rPr>
          <w:rFonts w:ascii="Garamond" w:hAnsi="Garamond"/>
        </w:rPr>
      </w:pPr>
      <w:r>
        <w:rPr>
          <w:rFonts w:ascii="Garamond" w:hAnsi="Garamond"/>
        </w:rPr>
        <w:t xml:space="preserve">I would like to suggest that the answer is </w:t>
      </w:r>
      <w:r w:rsidR="00A74C9B">
        <w:rPr>
          <w:rFonts w:ascii="Garamond" w:hAnsi="Garamond"/>
        </w:rPr>
        <w:t xml:space="preserve">not a simple </w:t>
      </w:r>
      <w:r>
        <w:rPr>
          <w:rFonts w:ascii="Garamond" w:hAnsi="Garamond"/>
        </w:rPr>
        <w:t>yes</w:t>
      </w:r>
      <w:r w:rsidR="00A74C9B">
        <w:rPr>
          <w:rFonts w:ascii="Garamond" w:hAnsi="Garamond"/>
        </w:rPr>
        <w:t xml:space="preserve">. </w:t>
      </w:r>
      <w:r w:rsidR="00964B1C" w:rsidRPr="00964B1C">
        <w:rPr>
          <w:rFonts w:ascii="Garamond" w:hAnsi="Garamond"/>
        </w:rPr>
        <w:t xml:space="preserve">There is ample evidence to suggest that </w:t>
      </w:r>
      <w:r w:rsidR="0006431F" w:rsidRPr="00964B1C">
        <w:rPr>
          <w:rFonts w:ascii="Garamond" w:hAnsi="Garamond"/>
        </w:rPr>
        <w:t xml:space="preserve">racism </w:t>
      </w:r>
      <w:r w:rsidR="00964B1C" w:rsidRPr="00964B1C">
        <w:rPr>
          <w:rFonts w:ascii="Garamond" w:hAnsi="Garamond"/>
        </w:rPr>
        <w:t>underlies much of the opposition to welfare (</w:t>
      </w:r>
      <w:proofErr w:type="spellStart"/>
      <w:r w:rsidR="00964B1C" w:rsidRPr="00964B1C">
        <w:rPr>
          <w:rFonts w:ascii="Garamond" w:hAnsi="Garamond"/>
        </w:rPr>
        <w:t>Gilens</w:t>
      </w:r>
      <w:proofErr w:type="spellEnd"/>
      <w:r w:rsidR="00DA44BB">
        <w:rPr>
          <w:rFonts w:ascii="Garamond" w:hAnsi="Garamond"/>
        </w:rPr>
        <w:t xml:space="preserve"> 1999; Kinder and Sanders 1996</w:t>
      </w:r>
      <w:r w:rsidR="00964B1C" w:rsidRPr="00964B1C">
        <w:rPr>
          <w:rFonts w:ascii="Garamond" w:hAnsi="Garamond"/>
        </w:rPr>
        <w:t xml:space="preserve">), although some scholars disagree </w:t>
      </w:r>
      <w:r w:rsidR="00A74C9B">
        <w:rPr>
          <w:rFonts w:ascii="Garamond" w:hAnsi="Garamond"/>
        </w:rPr>
        <w:t>whether</w:t>
      </w:r>
      <w:r w:rsidR="00964B1C" w:rsidRPr="00964B1C">
        <w:rPr>
          <w:rFonts w:ascii="Garamond" w:hAnsi="Garamond"/>
        </w:rPr>
        <w:t xml:space="preserve"> such opposition is </w:t>
      </w:r>
      <w:r w:rsidR="00A74C9B">
        <w:rPr>
          <w:rFonts w:ascii="Garamond" w:hAnsi="Garamond"/>
        </w:rPr>
        <w:t xml:space="preserve">based in </w:t>
      </w:r>
      <w:r w:rsidR="00964B1C" w:rsidRPr="00964B1C">
        <w:rPr>
          <w:rFonts w:ascii="Garamond" w:hAnsi="Garamond"/>
        </w:rPr>
        <w:t>racism or</w:t>
      </w:r>
      <w:r w:rsidR="00A74C9B">
        <w:rPr>
          <w:rFonts w:ascii="Garamond" w:hAnsi="Garamond"/>
        </w:rPr>
        <w:t xml:space="preserve"> in the principal of individualism </w:t>
      </w:r>
      <w:r w:rsidR="00964B1C" w:rsidRPr="00964B1C">
        <w:rPr>
          <w:rFonts w:ascii="Garamond" w:hAnsi="Garamond"/>
        </w:rPr>
        <w:t>(</w:t>
      </w:r>
      <w:r w:rsidR="001963F9">
        <w:rPr>
          <w:rFonts w:ascii="Garamond" w:hAnsi="Garamond"/>
        </w:rPr>
        <w:t xml:space="preserve">see the outlines of the debate in </w:t>
      </w:r>
      <w:proofErr w:type="spellStart"/>
      <w:r w:rsidR="00DA44BB">
        <w:rPr>
          <w:rFonts w:ascii="Garamond" w:hAnsi="Garamond"/>
        </w:rPr>
        <w:t>Huddy</w:t>
      </w:r>
      <w:proofErr w:type="spellEnd"/>
      <w:r w:rsidR="00DA44BB">
        <w:rPr>
          <w:rFonts w:ascii="Garamond" w:hAnsi="Garamond"/>
        </w:rPr>
        <w:t xml:space="preserve"> and Feldman 2009</w:t>
      </w:r>
      <w:r w:rsidR="00964B1C" w:rsidRPr="00964B1C">
        <w:rPr>
          <w:rFonts w:ascii="Garamond" w:hAnsi="Garamond"/>
        </w:rPr>
        <w:t xml:space="preserve">). </w:t>
      </w:r>
      <w:r w:rsidR="00A74C9B">
        <w:rPr>
          <w:rFonts w:ascii="Garamond" w:hAnsi="Garamond"/>
        </w:rPr>
        <w:t>I</w:t>
      </w:r>
      <w:r w:rsidR="00964B1C" w:rsidRPr="00964B1C">
        <w:rPr>
          <w:rFonts w:ascii="Garamond" w:hAnsi="Garamond"/>
        </w:rPr>
        <w:t xml:space="preserve">t is a common </w:t>
      </w:r>
      <w:r w:rsidR="00A74C9B">
        <w:rPr>
          <w:rFonts w:ascii="Garamond" w:hAnsi="Garamond"/>
        </w:rPr>
        <w:t xml:space="preserve">stereotype that rural residents oppose </w:t>
      </w:r>
      <w:r w:rsidR="00964B1C" w:rsidRPr="00964B1C">
        <w:rPr>
          <w:rFonts w:ascii="Garamond" w:hAnsi="Garamond"/>
        </w:rPr>
        <w:t>government programs</w:t>
      </w:r>
      <w:r>
        <w:rPr>
          <w:rFonts w:ascii="Garamond" w:hAnsi="Garamond"/>
        </w:rPr>
        <w:t xml:space="preserve"> </w:t>
      </w:r>
      <w:r w:rsidR="00A74C9B">
        <w:rPr>
          <w:rFonts w:ascii="Garamond" w:hAnsi="Garamond"/>
        </w:rPr>
        <w:t xml:space="preserve">because they are racist (see also </w:t>
      </w:r>
      <w:proofErr w:type="spellStart"/>
      <w:r w:rsidR="00A74C9B" w:rsidRPr="00091C38">
        <w:rPr>
          <w:rFonts w:ascii="Garamond" w:hAnsi="Garamond"/>
          <w:szCs w:val="22"/>
        </w:rPr>
        <w:t>Jarosz</w:t>
      </w:r>
      <w:proofErr w:type="spellEnd"/>
      <w:r w:rsidR="00A74C9B" w:rsidRPr="00091C38">
        <w:rPr>
          <w:rFonts w:ascii="Garamond" w:hAnsi="Garamond"/>
          <w:szCs w:val="22"/>
        </w:rPr>
        <w:t xml:space="preserve"> and Lawson 2002</w:t>
      </w:r>
      <w:r w:rsidR="00A74C9B">
        <w:rPr>
          <w:rFonts w:ascii="Garamond" w:hAnsi="Garamond"/>
          <w:szCs w:val="22"/>
        </w:rPr>
        <w:t xml:space="preserve">; </w:t>
      </w:r>
      <w:r w:rsidR="00A74C9B" w:rsidRPr="0048201C">
        <w:rPr>
          <w:rFonts w:ascii="Garamond" w:hAnsi="Garamond"/>
        </w:rPr>
        <w:t xml:space="preserve">Creed and </w:t>
      </w:r>
      <w:proofErr w:type="spellStart"/>
      <w:r w:rsidR="00A74C9B" w:rsidRPr="0048201C">
        <w:rPr>
          <w:rFonts w:ascii="Garamond" w:hAnsi="Garamond"/>
        </w:rPr>
        <w:t>Ching</w:t>
      </w:r>
      <w:proofErr w:type="spellEnd"/>
      <w:r w:rsidR="00A74C9B" w:rsidRPr="0048201C">
        <w:rPr>
          <w:rFonts w:ascii="Garamond" w:hAnsi="Garamond"/>
        </w:rPr>
        <w:t xml:space="preserve"> 1997</w:t>
      </w:r>
      <w:r w:rsidR="00A74C9B">
        <w:rPr>
          <w:rFonts w:ascii="Garamond" w:hAnsi="Garamond"/>
        </w:rPr>
        <w:t xml:space="preserve">), but </w:t>
      </w:r>
      <w:r w:rsidR="00964B1C" w:rsidRPr="00964B1C">
        <w:rPr>
          <w:rFonts w:ascii="Garamond" w:hAnsi="Garamond"/>
        </w:rPr>
        <w:t>what I observed is a much more complicated story. I observed little overt racism in rural Wisconsin</w:t>
      </w:r>
      <w:r w:rsidR="00A74C9B">
        <w:rPr>
          <w:rFonts w:ascii="Garamond" w:hAnsi="Garamond"/>
        </w:rPr>
        <w:t>. B</w:t>
      </w:r>
      <w:r w:rsidR="00964B1C" w:rsidRPr="00964B1C">
        <w:rPr>
          <w:rFonts w:ascii="Garamond" w:hAnsi="Garamond"/>
        </w:rPr>
        <w:t xml:space="preserve">ut </w:t>
      </w:r>
      <w:r w:rsidR="00A74C9B">
        <w:rPr>
          <w:rFonts w:ascii="Garamond" w:hAnsi="Garamond"/>
        </w:rPr>
        <w:t xml:space="preserve">I heard </w:t>
      </w:r>
      <w:r w:rsidR="00964B1C" w:rsidRPr="00964B1C">
        <w:rPr>
          <w:rFonts w:ascii="Garamond" w:hAnsi="Garamond"/>
        </w:rPr>
        <w:t xml:space="preserve">ample amounts </w:t>
      </w:r>
      <w:r w:rsidR="00A74C9B">
        <w:rPr>
          <w:rFonts w:ascii="Garamond" w:hAnsi="Garamond"/>
        </w:rPr>
        <w:t xml:space="preserve">of it </w:t>
      </w:r>
      <w:r w:rsidR="00964B1C" w:rsidRPr="00964B1C">
        <w:rPr>
          <w:rFonts w:ascii="Garamond" w:hAnsi="Garamond"/>
        </w:rPr>
        <w:t>in urban and suburban areas.</w:t>
      </w:r>
      <w:r w:rsidR="006127CA">
        <w:rPr>
          <w:rStyle w:val="FootnoteReference"/>
          <w:rFonts w:ascii="Garamond" w:hAnsi="Garamond"/>
        </w:rPr>
        <w:footnoteReference w:id="17"/>
      </w:r>
      <w:r w:rsidR="00964B1C" w:rsidRPr="00964B1C">
        <w:rPr>
          <w:rFonts w:ascii="Garamond" w:hAnsi="Garamond"/>
        </w:rPr>
        <w:t xml:space="preserve"> I searched my </w:t>
      </w:r>
      <w:proofErr w:type="spellStart"/>
      <w:r w:rsidR="00964B1C" w:rsidRPr="00964B1C">
        <w:rPr>
          <w:rFonts w:ascii="Garamond" w:hAnsi="Garamond"/>
        </w:rPr>
        <w:t>fieldnotes</w:t>
      </w:r>
      <w:proofErr w:type="spellEnd"/>
      <w:r w:rsidR="00964B1C" w:rsidRPr="00964B1C">
        <w:rPr>
          <w:rFonts w:ascii="Garamond" w:hAnsi="Garamond"/>
        </w:rPr>
        <w:t xml:space="preserve"> for a conversation in </w:t>
      </w:r>
      <w:r w:rsidR="00964B1C">
        <w:rPr>
          <w:rFonts w:ascii="Garamond" w:hAnsi="Garamond"/>
        </w:rPr>
        <w:t xml:space="preserve">a rural community in </w:t>
      </w:r>
      <w:r w:rsidR="00964B1C" w:rsidRPr="00964B1C">
        <w:rPr>
          <w:rFonts w:ascii="Garamond" w:hAnsi="Garamond"/>
        </w:rPr>
        <w:t>which at least one person made a comment that directly linked urban residents with being lazy welfare recipients</w:t>
      </w:r>
      <w:r w:rsidR="00A74C9B">
        <w:rPr>
          <w:rFonts w:ascii="Garamond" w:hAnsi="Garamond"/>
        </w:rPr>
        <w:t>, for example.</w:t>
      </w:r>
      <w:r w:rsidR="00964B1C" w:rsidRPr="00964B1C">
        <w:rPr>
          <w:rFonts w:ascii="Garamond" w:hAnsi="Garamond"/>
        </w:rPr>
        <w:t xml:space="preserve"> I found exactly zero </w:t>
      </w:r>
      <w:r w:rsidR="00964B1C">
        <w:rPr>
          <w:rFonts w:ascii="Garamond" w:hAnsi="Garamond"/>
        </w:rPr>
        <w:t xml:space="preserve">such exchanges </w:t>
      </w:r>
      <w:r w:rsidR="00964B1C" w:rsidRPr="00964B1C">
        <w:rPr>
          <w:rFonts w:ascii="Garamond" w:hAnsi="Garamond"/>
        </w:rPr>
        <w:t xml:space="preserve">in rural communities, but several in urban and suburban locations. </w:t>
      </w:r>
      <w:r w:rsidR="001963F9">
        <w:rPr>
          <w:rFonts w:ascii="Garamond" w:hAnsi="Garamond"/>
        </w:rPr>
        <w:t xml:space="preserve">My fieldwork data are not well suited to describing the occurrence of certain sentiments. Just because blatantly racist statements did not appear in the conversations I observed in rural areas does not mean that racism does not exist in </w:t>
      </w:r>
      <w:r w:rsidR="00585AFE">
        <w:rPr>
          <w:rFonts w:ascii="Garamond" w:hAnsi="Garamond"/>
        </w:rPr>
        <w:t>those places</w:t>
      </w:r>
      <w:r w:rsidR="001963F9">
        <w:rPr>
          <w:rFonts w:ascii="Garamond" w:hAnsi="Garamond"/>
        </w:rPr>
        <w:t>.</w:t>
      </w:r>
      <w:r w:rsidR="005314C3">
        <w:rPr>
          <w:rStyle w:val="FootnoteReference"/>
          <w:rFonts w:ascii="Garamond" w:hAnsi="Garamond"/>
        </w:rPr>
        <w:footnoteReference w:id="18"/>
      </w:r>
      <w:r w:rsidR="001963F9">
        <w:rPr>
          <w:rFonts w:ascii="Garamond" w:hAnsi="Garamond"/>
        </w:rPr>
        <w:t xml:space="preserve"> </w:t>
      </w:r>
      <w:r w:rsidR="00A74C9B">
        <w:rPr>
          <w:rFonts w:ascii="Garamond" w:hAnsi="Garamond"/>
        </w:rPr>
        <w:t>But the lack of overt racism should be an initial caution against explaining away opposition to government programs as simply racism.</w:t>
      </w:r>
    </w:p>
    <w:p w14:paraId="657DC30D" w14:textId="77777777" w:rsidR="00A74C9B" w:rsidRDefault="00964B1C" w:rsidP="00A74C9B">
      <w:pPr>
        <w:spacing w:line="480" w:lineRule="auto"/>
        <w:ind w:firstLine="720"/>
        <w:rPr>
          <w:rFonts w:ascii="Garamond" w:hAnsi="Garamond"/>
        </w:rPr>
      </w:pPr>
      <w:r w:rsidRPr="00964B1C">
        <w:rPr>
          <w:rFonts w:ascii="Garamond" w:hAnsi="Garamond"/>
        </w:rPr>
        <w:t xml:space="preserve">When rural residents complained about urban people sucking tax dollars away, they were talking about their perception that urban residents paid fewer tax dollars than rural residents and received more government services such as better schools and better roads and infrastructure </w:t>
      </w:r>
      <w:r w:rsidRPr="002B0FA3">
        <w:rPr>
          <w:rFonts w:ascii="Garamond" w:hAnsi="Garamond"/>
        </w:rPr>
        <w:t>(</w:t>
      </w:r>
      <w:r w:rsidR="002B0FA3">
        <w:rPr>
          <w:rFonts w:ascii="Garamond" w:hAnsi="Garamond"/>
        </w:rPr>
        <w:t xml:space="preserve">e.g., </w:t>
      </w:r>
      <w:r w:rsidR="002B0FA3" w:rsidRPr="002B0FA3">
        <w:rPr>
          <w:rFonts w:ascii="Garamond" w:hAnsi="Garamond"/>
        </w:rPr>
        <w:t>G</w:t>
      </w:r>
      <w:r w:rsidR="002B0FA3">
        <w:rPr>
          <w:rFonts w:ascii="Garamond" w:hAnsi="Garamond"/>
        </w:rPr>
        <w:t>roup 8</w:t>
      </w:r>
      <w:r w:rsidRPr="002B0FA3">
        <w:rPr>
          <w:rFonts w:ascii="Garamond" w:hAnsi="Garamond"/>
        </w:rPr>
        <w:t>).</w:t>
      </w:r>
      <w:r w:rsidRPr="00964B1C">
        <w:rPr>
          <w:rFonts w:ascii="Garamond" w:hAnsi="Garamond"/>
        </w:rPr>
        <w:t xml:space="preserve"> When </w:t>
      </w:r>
      <w:r w:rsidR="009A7BF0">
        <w:rPr>
          <w:rFonts w:ascii="Garamond" w:hAnsi="Garamond"/>
        </w:rPr>
        <w:t>I heard rural residents talk</w:t>
      </w:r>
      <w:r w:rsidRPr="00964B1C">
        <w:rPr>
          <w:rFonts w:ascii="Garamond" w:hAnsi="Garamond"/>
        </w:rPr>
        <w:t xml:space="preserve"> about </w:t>
      </w:r>
      <w:r w:rsidR="00A55C8D" w:rsidRPr="00964B1C">
        <w:rPr>
          <w:rFonts w:ascii="Garamond" w:hAnsi="Garamond"/>
        </w:rPr>
        <w:t>“those people on welfare</w:t>
      </w:r>
      <w:r w:rsidRPr="00964B1C">
        <w:rPr>
          <w:rFonts w:ascii="Garamond" w:hAnsi="Garamond"/>
        </w:rPr>
        <w:t>,</w:t>
      </w:r>
      <w:r w:rsidR="00A55C8D" w:rsidRPr="00964B1C">
        <w:rPr>
          <w:rFonts w:ascii="Garamond" w:hAnsi="Garamond"/>
        </w:rPr>
        <w:t xml:space="preserve">” </w:t>
      </w:r>
      <w:r w:rsidRPr="00964B1C">
        <w:rPr>
          <w:rFonts w:ascii="Garamond" w:hAnsi="Garamond"/>
        </w:rPr>
        <w:t xml:space="preserve">they were </w:t>
      </w:r>
      <w:r w:rsidR="00A55C8D" w:rsidRPr="00964B1C">
        <w:rPr>
          <w:rFonts w:ascii="Garamond" w:hAnsi="Garamond"/>
        </w:rPr>
        <w:t>talking about their white neighbors</w:t>
      </w:r>
      <w:r w:rsidR="009A7BF0">
        <w:rPr>
          <w:rFonts w:ascii="Garamond" w:hAnsi="Garamond"/>
        </w:rPr>
        <w:t xml:space="preserve">, not </w:t>
      </w:r>
      <w:r w:rsidR="00A55C8D" w:rsidRPr="00964B1C">
        <w:rPr>
          <w:rFonts w:ascii="Garamond" w:hAnsi="Garamond"/>
        </w:rPr>
        <w:t>people of color in the cities</w:t>
      </w:r>
      <w:r w:rsidR="00103B00" w:rsidRPr="00964B1C">
        <w:rPr>
          <w:rFonts w:ascii="Garamond" w:hAnsi="Garamond"/>
        </w:rPr>
        <w:t xml:space="preserve"> </w:t>
      </w:r>
      <w:r w:rsidR="002B0FA3" w:rsidRPr="002B0FA3">
        <w:rPr>
          <w:rFonts w:ascii="Garamond" w:hAnsi="Garamond"/>
        </w:rPr>
        <w:t>(</w:t>
      </w:r>
      <w:r w:rsidR="002B0FA3">
        <w:rPr>
          <w:rFonts w:ascii="Garamond" w:hAnsi="Garamond"/>
        </w:rPr>
        <w:t xml:space="preserve">e.g., </w:t>
      </w:r>
      <w:r w:rsidR="002B0FA3" w:rsidRPr="002B0FA3">
        <w:rPr>
          <w:rFonts w:ascii="Garamond" w:hAnsi="Garamond"/>
        </w:rPr>
        <w:t>G</w:t>
      </w:r>
      <w:r w:rsidR="002B0FA3">
        <w:rPr>
          <w:rFonts w:ascii="Garamond" w:hAnsi="Garamond"/>
        </w:rPr>
        <w:t>roup 8</w:t>
      </w:r>
      <w:r w:rsidR="002B0FA3" w:rsidRPr="002B0FA3">
        <w:rPr>
          <w:rFonts w:ascii="Garamond" w:hAnsi="Garamond"/>
        </w:rPr>
        <w:t>).</w:t>
      </w:r>
      <w:r w:rsidR="00A55C8D" w:rsidRPr="00964B1C">
        <w:rPr>
          <w:rFonts w:ascii="Garamond" w:hAnsi="Garamond"/>
        </w:rPr>
        <w:t xml:space="preserve"> Also, when </w:t>
      </w:r>
      <w:r w:rsidRPr="00964B1C">
        <w:rPr>
          <w:rFonts w:ascii="Garamond" w:hAnsi="Garamond"/>
        </w:rPr>
        <w:t>they talked</w:t>
      </w:r>
      <w:r w:rsidR="00A55C8D" w:rsidRPr="00964B1C">
        <w:rPr>
          <w:rFonts w:ascii="Garamond" w:hAnsi="Garamond"/>
        </w:rPr>
        <w:t xml:space="preserve"> about lazy urbanites, </w:t>
      </w:r>
      <w:r w:rsidRPr="00964B1C">
        <w:rPr>
          <w:rFonts w:ascii="Garamond" w:hAnsi="Garamond"/>
        </w:rPr>
        <w:t xml:space="preserve">they were </w:t>
      </w:r>
      <w:r w:rsidR="00A55C8D" w:rsidRPr="00964B1C">
        <w:rPr>
          <w:rFonts w:ascii="Garamond" w:hAnsi="Garamond"/>
        </w:rPr>
        <w:t>tal</w:t>
      </w:r>
      <w:r w:rsidRPr="00964B1C">
        <w:rPr>
          <w:rFonts w:ascii="Garamond" w:hAnsi="Garamond"/>
        </w:rPr>
        <w:t xml:space="preserve">king about government employees, or wealthier people who did not have to work as hard as </w:t>
      </w:r>
      <w:proofErr w:type="gramStart"/>
      <w:r w:rsidRPr="00964B1C">
        <w:rPr>
          <w:rFonts w:ascii="Garamond" w:hAnsi="Garamond"/>
        </w:rPr>
        <w:t>themselves</w:t>
      </w:r>
      <w:proofErr w:type="gramEnd"/>
      <w:r w:rsidRPr="00964B1C">
        <w:rPr>
          <w:rFonts w:ascii="Garamond" w:hAnsi="Garamond"/>
        </w:rPr>
        <w:t>.</w:t>
      </w:r>
      <w:r w:rsidR="00081134">
        <w:rPr>
          <w:rFonts w:ascii="Garamond" w:hAnsi="Garamond"/>
        </w:rPr>
        <w:t xml:space="preserve"> The lazy and undeserving</w:t>
      </w:r>
      <w:r w:rsidR="00772C0B">
        <w:rPr>
          <w:rFonts w:ascii="Garamond" w:hAnsi="Garamond"/>
        </w:rPr>
        <w:t xml:space="preserve"> </w:t>
      </w:r>
      <w:proofErr w:type="gramStart"/>
      <w:r w:rsidR="00772C0B">
        <w:rPr>
          <w:rFonts w:ascii="Garamond" w:hAnsi="Garamond"/>
        </w:rPr>
        <w:t>were</w:t>
      </w:r>
      <w:proofErr w:type="gramEnd"/>
      <w:r w:rsidR="00772C0B">
        <w:rPr>
          <w:rFonts w:ascii="Garamond" w:hAnsi="Garamond"/>
        </w:rPr>
        <w:t xml:space="preserve"> also often young people (</w:t>
      </w:r>
      <w:r w:rsidR="00081134">
        <w:rPr>
          <w:rFonts w:ascii="Garamond" w:hAnsi="Garamond"/>
        </w:rPr>
        <w:t xml:space="preserve">cf. Skocpol and Williamson 2012, </w:t>
      </w:r>
      <w:proofErr w:type="spellStart"/>
      <w:r w:rsidR="00081134">
        <w:rPr>
          <w:rFonts w:ascii="Garamond" w:hAnsi="Garamond"/>
        </w:rPr>
        <w:t>ch.</w:t>
      </w:r>
      <w:proofErr w:type="spellEnd"/>
      <w:r w:rsidR="00081134">
        <w:rPr>
          <w:rFonts w:ascii="Garamond" w:hAnsi="Garamond"/>
        </w:rPr>
        <w:t xml:space="preserve"> 4</w:t>
      </w:r>
      <w:r w:rsidR="00316A3F">
        <w:rPr>
          <w:rFonts w:ascii="Garamond" w:hAnsi="Garamond"/>
        </w:rPr>
        <w:t xml:space="preserve">; e.g., </w:t>
      </w:r>
      <w:r w:rsidR="00081134">
        <w:rPr>
          <w:rFonts w:ascii="Garamond" w:hAnsi="Garamond"/>
        </w:rPr>
        <w:t>Group 3).</w:t>
      </w:r>
      <w:r w:rsidR="00A74C9B">
        <w:rPr>
          <w:rFonts w:ascii="Garamond" w:hAnsi="Garamond"/>
        </w:rPr>
        <w:t xml:space="preserve"> </w:t>
      </w:r>
      <w:r w:rsidR="00316A3F">
        <w:rPr>
          <w:rFonts w:ascii="Garamond" w:hAnsi="Garamond"/>
        </w:rPr>
        <w:t>In this way, the</w:t>
      </w:r>
      <w:r w:rsidRPr="00964B1C">
        <w:rPr>
          <w:rFonts w:ascii="Garamond" w:hAnsi="Garamond"/>
        </w:rPr>
        <w:t xml:space="preserve"> perception that government programs benefited urbanites and no</w:t>
      </w:r>
      <w:r w:rsidR="00617F58">
        <w:rPr>
          <w:rFonts w:ascii="Garamond" w:hAnsi="Garamond"/>
        </w:rPr>
        <w:t>t rural residents was not simple racism, in the sense of white</w:t>
      </w:r>
      <w:r w:rsidR="00A74C9B">
        <w:rPr>
          <w:rFonts w:ascii="Garamond" w:hAnsi="Garamond"/>
        </w:rPr>
        <w:t xml:space="preserve"> opposition to people of color.</w:t>
      </w:r>
    </w:p>
    <w:p w14:paraId="7A7AB388" w14:textId="2EC45F95" w:rsidR="00617F58" w:rsidRDefault="00617F58" w:rsidP="00A74C9B">
      <w:pPr>
        <w:spacing w:line="480" w:lineRule="auto"/>
        <w:ind w:firstLine="720"/>
        <w:rPr>
          <w:rFonts w:ascii="Garamond" w:hAnsi="Garamond"/>
        </w:rPr>
      </w:pPr>
      <w:r>
        <w:rPr>
          <w:rFonts w:ascii="Garamond" w:hAnsi="Garamond"/>
        </w:rPr>
        <w:t xml:space="preserve">Perhaps the lesson here is that there is no such thing as simple racism. </w:t>
      </w:r>
      <w:r w:rsidR="00964B1C" w:rsidRPr="00964B1C">
        <w:rPr>
          <w:rFonts w:ascii="Garamond" w:hAnsi="Garamond"/>
        </w:rPr>
        <w:t xml:space="preserve"> </w:t>
      </w:r>
      <w:r w:rsidR="00A55C8D" w:rsidRPr="00964B1C">
        <w:rPr>
          <w:rFonts w:ascii="Garamond" w:hAnsi="Garamond"/>
        </w:rPr>
        <w:t xml:space="preserve">The opposition to government programs that I heard was very much intertwined with </w:t>
      </w:r>
      <w:r>
        <w:rPr>
          <w:rFonts w:ascii="Garamond" w:hAnsi="Garamond"/>
        </w:rPr>
        <w:t>notions of deservingness.</w:t>
      </w:r>
      <w:r w:rsidR="000D079F" w:rsidRPr="00964B1C">
        <w:rPr>
          <w:rFonts w:ascii="Garamond" w:hAnsi="Garamond"/>
        </w:rPr>
        <w:t xml:space="preserve"> </w:t>
      </w:r>
      <w:r>
        <w:rPr>
          <w:rFonts w:ascii="Garamond" w:hAnsi="Garamond"/>
        </w:rPr>
        <w:t>T</w:t>
      </w:r>
      <w:r w:rsidR="000D079F" w:rsidRPr="00964B1C">
        <w:rPr>
          <w:rFonts w:ascii="Garamond" w:hAnsi="Garamond"/>
        </w:rPr>
        <w:t xml:space="preserve">hese notions of deservingness </w:t>
      </w:r>
      <w:r>
        <w:rPr>
          <w:rFonts w:ascii="Garamond" w:hAnsi="Garamond"/>
        </w:rPr>
        <w:t>were not voiced as outright resentment toward people of color</w:t>
      </w:r>
      <w:r w:rsidR="00A74C9B">
        <w:rPr>
          <w:rFonts w:ascii="Garamond" w:hAnsi="Garamond"/>
        </w:rPr>
        <w:t xml:space="preserve"> but instead as a more complex </w:t>
      </w:r>
      <w:r>
        <w:rPr>
          <w:rFonts w:ascii="Garamond" w:hAnsi="Garamond"/>
        </w:rPr>
        <w:t>resentment toward urbanites</w:t>
      </w:r>
      <w:r w:rsidR="00A74C9B">
        <w:rPr>
          <w:rFonts w:ascii="Garamond" w:hAnsi="Garamond"/>
        </w:rPr>
        <w:t>.</w:t>
      </w:r>
      <w:r>
        <w:rPr>
          <w:rFonts w:ascii="Garamond" w:hAnsi="Garamond"/>
        </w:rPr>
        <w:t xml:space="preserve"> But race is not something that we can siphon off from place and class in the cont</w:t>
      </w:r>
      <w:r w:rsidR="00A74C9B">
        <w:rPr>
          <w:rFonts w:ascii="Garamond" w:hAnsi="Garamond"/>
        </w:rPr>
        <w:t>emporary United States. P</w:t>
      </w:r>
      <w:r w:rsidR="000A67D7">
        <w:rPr>
          <w:rFonts w:ascii="Garamond" w:hAnsi="Garamond"/>
        </w:rPr>
        <w:t xml:space="preserve">atterns of discrimination over </w:t>
      </w:r>
      <w:proofErr w:type="gramStart"/>
      <w:r w:rsidR="000A67D7">
        <w:rPr>
          <w:rFonts w:ascii="Garamond" w:hAnsi="Garamond"/>
        </w:rPr>
        <w:t>centuries</w:t>
      </w:r>
      <w:proofErr w:type="gramEnd"/>
      <w:r w:rsidR="000A67D7">
        <w:rPr>
          <w:rFonts w:ascii="Garamond" w:hAnsi="Garamond"/>
        </w:rPr>
        <w:t xml:space="preserve"> means that race colors our impressions of what kind of people are where and our willingness to share resources with them. </w:t>
      </w:r>
    </w:p>
    <w:p w14:paraId="562AA294" w14:textId="2677F68D" w:rsidR="00A74C9B" w:rsidRDefault="000A67D7" w:rsidP="00A74C9B">
      <w:pPr>
        <w:spacing w:line="480" w:lineRule="auto"/>
        <w:ind w:firstLine="720"/>
        <w:rPr>
          <w:rFonts w:ascii="Garamond" w:hAnsi="Garamond"/>
        </w:rPr>
      </w:pPr>
      <w:r>
        <w:rPr>
          <w:rFonts w:ascii="Garamond" w:hAnsi="Garamond"/>
        </w:rPr>
        <w:t>Unfortunately, this context</w:t>
      </w:r>
      <w:r w:rsidR="00F95172" w:rsidRPr="000113B9">
        <w:rPr>
          <w:rFonts w:ascii="Garamond" w:hAnsi="Garamond"/>
        </w:rPr>
        <w:t>, particularly in a time of</w:t>
      </w:r>
      <w:r w:rsidR="00F95172" w:rsidRPr="00F81589">
        <w:rPr>
          <w:rFonts w:ascii="Garamond" w:hAnsi="Garamond"/>
        </w:rPr>
        <w:t xml:space="preserve"> economic recession, makes it possible for </w:t>
      </w:r>
      <w:r w:rsidR="00387689">
        <w:rPr>
          <w:rFonts w:ascii="Garamond" w:hAnsi="Garamond"/>
        </w:rPr>
        <w:t xml:space="preserve">public officials to use racism to </w:t>
      </w:r>
      <w:r w:rsidR="00F95172" w:rsidRPr="00F81589">
        <w:rPr>
          <w:rFonts w:ascii="Garamond" w:hAnsi="Garamond"/>
        </w:rPr>
        <w:t xml:space="preserve">mobilize support for small government. </w:t>
      </w:r>
      <w:r w:rsidR="00A74C9B" w:rsidRPr="00F81589">
        <w:rPr>
          <w:rFonts w:ascii="Garamond" w:hAnsi="Garamond"/>
        </w:rPr>
        <w:t>If one wishes to mobilize opposition to a government program, one powerful way of doing so is to suggest that the recipients of that program are predominantly people of color</w:t>
      </w:r>
      <w:r w:rsidR="00A74C9B">
        <w:rPr>
          <w:rFonts w:ascii="Garamond" w:hAnsi="Garamond"/>
        </w:rPr>
        <w:t>, precisely because support for policy hinges so strongly on notions of deservingness which are rooted in notions of who in the population works hard</w:t>
      </w:r>
      <w:r w:rsidR="00A74C9B" w:rsidRPr="00F81589">
        <w:rPr>
          <w:rFonts w:ascii="Garamond" w:hAnsi="Garamond"/>
        </w:rPr>
        <w:t xml:space="preserve">. </w:t>
      </w:r>
      <w:r w:rsidR="00A74C9B">
        <w:rPr>
          <w:rFonts w:ascii="Garamond" w:hAnsi="Garamond"/>
        </w:rPr>
        <w:t xml:space="preserve">The persistence of racial stereotypes that contain beliefs that some racial groups are lazier than others makes it likely that those arguments activate racial resentment among many people, and therefore even stronger opposition to government spending (e.g., </w:t>
      </w:r>
      <w:proofErr w:type="spellStart"/>
      <w:r w:rsidR="00A74C9B">
        <w:rPr>
          <w:rFonts w:ascii="Garamond" w:hAnsi="Garamond"/>
        </w:rPr>
        <w:t>Burghart</w:t>
      </w:r>
      <w:proofErr w:type="spellEnd"/>
      <w:r w:rsidR="00A74C9B">
        <w:rPr>
          <w:rFonts w:ascii="Garamond" w:hAnsi="Garamond"/>
        </w:rPr>
        <w:t xml:space="preserve"> and </w:t>
      </w:r>
      <w:proofErr w:type="spellStart"/>
      <w:r w:rsidR="00A74C9B">
        <w:rPr>
          <w:rFonts w:ascii="Garamond" w:hAnsi="Garamond"/>
        </w:rPr>
        <w:t>Zeskind</w:t>
      </w:r>
      <w:proofErr w:type="spellEnd"/>
      <w:r w:rsidR="00A74C9B">
        <w:rPr>
          <w:rFonts w:ascii="Garamond" w:hAnsi="Garamond"/>
        </w:rPr>
        <w:t xml:space="preserve"> 2010; Parker and </w:t>
      </w:r>
      <w:proofErr w:type="spellStart"/>
      <w:r w:rsidR="00A74C9B">
        <w:rPr>
          <w:rFonts w:ascii="Garamond" w:hAnsi="Garamond"/>
        </w:rPr>
        <w:t>Barreto</w:t>
      </w:r>
      <w:proofErr w:type="spellEnd"/>
      <w:r w:rsidR="00A74C9B">
        <w:rPr>
          <w:rFonts w:ascii="Garamond" w:hAnsi="Garamond"/>
        </w:rPr>
        <w:t xml:space="preserve"> 2013).</w:t>
      </w:r>
      <w:r w:rsidR="00A74C9B">
        <w:rPr>
          <w:rStyle w:val="FootnoteReference"/>
          <w:rFonts w:ascii="Garamond" w:hAnsi="Garamond"/>
        </w:rPr>
        <w:footnoteReference w:id="19"/>
      </w:r>
      <w:r w:rsidR="00A74C9B">
        <w:rPr>
          <w:rFonts w:ascii="Garamond" w:hAnsi="Garamond"/>
        </w:rPr>
        <w:t xml:space="preserve"> </w:t>
      </w:r>
    </w:p>
    <w:p w14:paraId="3CABE979" w14:textId="77777777" w:rsidR="00A74C9B" w:rsidRDefault="00A74C9B" w:rsidP="00A74C9B">
      <w:pPr>
        <w:spacing w:line="480" w:lineRule="auto"/>
        <w:ind w:firstLine="720"/>
        <w:rPr>
          <w:rFonts w:ascii="Garamond" w:hAnsi="Garamond"/>
        </w:rPr>
      </w:pPr>
      <w:r>
        <w:rPr>
          <w:rFonts w:ascii="Garamond" w:hAnsi="Garamond"/>
        </w:rPr>
        <w:t>Notice all of the ways we know that activating race influences support for policy. W</w:t>
      </w:r>
      <w:r w:rsidRPr="00F81589">
        <w:rPr>
          <w:rFonts w:ascii="Garamond" w:hAnsi="Garamond"/>
        </w:rPr>
        <w:t xml:space="preserve">hen race is salient in a context—either through </w:t>
      </w:r>
      <w:r>
        <w:rPr>
          <w:rFonts w:ascii="Garamond" w:hAnsi="Garamond"/>
        </w:rPr>
        <w:t xml:space="preserve">the presence of </w:t>
      </w:r>
      <w:r w:rsidRPr="00F81589">
        <w:rPr>
          <w:rFonts w:ascii="Garamond" w:hAnsi="Garamond"/>
        </w:rPr>
        <w:t>images of people of color</w:t>
      </w:r>
      <w:r>
        <w:rPr>
          <w:rFonts w:ascii="Garamond" w:hAnsi="Garamond"/>
        </w:rPr>
        <w:t xml:space="preserve"> (Valentino 1999; </w:t>
      </w:r>
      <w:proofErr w:type="spellStart"/>
      <w:r>
        <w:rPr>
          <w:rFonts w:ascii="Garamond" w:hAnsi="Garamond"/>
        </w:rPr>
        <w:t>M</w:t>
      </w:r>
      <w:r w:rsidRPr="00F81589">
        <w:rPr>
          <w:rFonts w:ascii="Garamond" w:hAnsi="Garamond"/>
        </w:rPr>
        <w:t>endelberg</w:t>
      </w:r>
      <w:proofErr w:type="spellEnd"/>
      <w:r>
        <w:rPr>
          <w:rFonts w:ascii="Garamond" w:hAnsi="Garamond"/>
        </w:rPr>
        <w:t xml:space="preserve"> 2001; V</w:t>
      </w:r>
      <w:r w:rsidRPr="00F81589">
        <w:rPr>
          <w:rFonts w:ascii="Garamond" w:hAnsi="Garamond"/>
        </w:rPr>
        <w:t>alentino</w:t>
      </w:r>
      <w:r>
        <w:rPr>
          <w:rFonts w:ascii="Garamond" w:hAnsi="Garamond"/>
        </w:rPr>
        <w:t>, Hutchings and White 2002)</w:t>
      </w:r>
      <w:r w:rsidRPr="00F81589">
        <w:rPr>
          <w:rFonts w:ascii="Garamond" w:hAnsi="Garamond"/>
        </w:rPr>
        <w:t xml:space="preserve">, </w:t>
      </w:r>
      <w:r>
        <w:rPr>
          <w:rFonts w:ascii="Garamond" w:hAnsi="Garamond"/>
        </w:rPr>
        <w:t>the race of the president proposing the policy (</w:t>
      </w:r>
      <w:proofErr w:type="spellStart"/>
      <w:r>
        <w:rPr>
          <w:rFonts w:ascii="Garamond" w:hAnsi="Garamond"/>
        </w:rPr>
        <w:t>Tesler</w:t>
      </w:r>
      <w:proofErr w:type="spellEnd"/>
      <w:r>
        <w:rPr>
          <w:rFonts w:ascii="Garamond" w:hAnsi="Garamond"/>
        </w:rPr>
        <w:t xml:space="preserve"> 2012), </w:t>
      </w:r>
      <w:r w:rsidRPr="00F81589">
        <w:rPr>
          <w:rFonts w:ascii="Garamond" w:hAnsi="Garamond"/>
        </w:rPr>
        <w:t xml:space="preserve">the demographics of a </w:t>
      </w:r>
      <w:r>
        <w:rPr>
          <w:rFonts w:ascii="Garamond" w:hAnsi="Garamond"/>
        </w:rPr>
        <w:t xml:space="preserve">policy </w:t>
      </w:r>
      <w:r w:rsidRPr="00F81589">
        <w:rPr>
          <w:rFonts w:ascii="Garamond" w:hAnsi="Garamond"/>
        </w:rPr>
        <w:t>context (</w:t>
      </w:r>
      <w:proofErr w:type="spellStart"/>
      <w:r w:rsidRPr="00F81589">
        <w:rPr>
          <w:rFonts w:ascii="Garamond" w:hAnsi="Garamond"/>
        </w:rPr>
        <w:t>Soss</w:t>
      </w:r>
      <w:proofErr w:type="spellEnd"/>
      <w:r w:rsidRPr="00F81589">
        <w:rPr>
          <w:rFonts w:ascii="Garamond" w:hAnsi="Garamond"/>
        </w:rPr>
        <w:t xml:space="preserve"> et al</w:t>
      </w:r>
      <w:r>
        <w:rPr>
          <w:rFonts w:ascii="Garamond" w:hAnsi="Garamond"/>
        </w:rPr>
        <w:t xml:space="preserve">. 2011), or the use of </w:t>
      </w:r>
      <w:r w:rsidRPr="00F81589">
        <w:rPr>
          <w:rFonts w:ascii="Garamond" w:hAnsi="Garamond"/>
        </w:rPr>
        <w:t>word</w:t>
      </w:r>
      <w:r>
        <w:rPr>
          <w:rFonts w:ascii="Garamond" w:hAnsi="Garamond"/>
        </w:rPr>
        <w:t>s</w:t>
      </w:r>
      <w:r w:rsidRPr="00F81589">
        <w:rPr>
          <w:rFonts w:ascii="Garamond" w:hAnsi="Garamond"/>
        </w:rPr>
        <w:t xml:space="preserve"> like </w:t>
      </w:r>
      <w:r>
        <w:rPr>
          <w:rFonts w:ascii="Garamond" w:hAnsi="Garamond"/>
        </w:rPr>
        <w:t xml:space="preserve">“inner city” (Hurwitz and </w:t>
      </w:r>
      <w:proofErr w:type="spellStart"/>
      <w:r>
        <w:rPr>
          <w:rFonts w:ascii="Garamond" w:hAnsi="Garamond"/>
        </w:rPr>
        <w:t>Peffley</w:t>
      </w:r>
      <w:proofErr w:type="spellEnd"/>
      <w:r>
        <w:rPr>
          <w:rFonts w:ascii="Garamond" w:hAnsi="Garamond"/>
        </w:rPr>
        <w:t xml:space="preserve"> 2005) or “welfare” that have</w:t>
      </w:r>
      <w:r w:rsidRPr="00F81589">
        <w:rPr>
          <w:rFonts w:ascii="Garamond" w:hAnsi="Garamond"/>
        </w:rPr>
        <w:t xml:space="preserve"> become near-synonymous with people of color (</w:t>
      </w:r>
      <w:proofErr w:type="spellStart"/>
      <w:r w:rsidRPr="00F81589">
        <w:rPr>
          <w:rFonts w:ascii="Garamond" w:hAnsi="Garamond"/>
        </w:rPr>
        <w:t>Gilens</w:t>
      </w:r>
      <w:proofErr w:type="spellEnd"/>
      <w:r w:rsidRPr="00F81589">
        <w:rPr>
          <w:rFonts w:ascii="Garamond" w:hAnsi="Garamond"/>
        </w:rPr>
        <w:t xml:space="preserve"> </w:t>
      </w:r>
      <w:r>
        <w:rPr>
          <w:rFonts w:ascii="Garamond" w:hAnsi="Garamond"/>
        </w:rPr>
        <w:t>1999</w:t>
      </w:r>
      <w:r w:rsidRPr="00F81589">
        <w:rPr>
          <w:rFonts w:ascii="Garamond" w:hAnsi="Garamond"/>
        </w:rPr>
        <w:t xml:space="preserve">)—racial stereotypes play a role in whether or not people </w:t>
      </w:r>
      <w:r>
        <w:rPr>
          <w:rFonts w:ascii="Garamond" w:hAnsi="Garamond"/>
        </w:rPr>
        <w:t xml:space="preserve">support a given candidate or policy choice (see also White 2007). It may not even be necessary for these racial stereotypes to be activated implicitly in order for racial attitudes to affect policy preferences (Huber and </w:t>
      </w:r>
      <w:proofErr w:type="spellStart"/>
      <w:r>
        <w:rPr>
          <w:rFonts w:ascii="Garamond" w:hAnsi="Garamond"/>
        </w:rPr>
        <w:t>Lapinski</w:t>
      </w:r>
      <w:proofErr w:type="spellEnd"/>
      <w:r>
        <w:rPr>
          <w:rFonts w:ascii="Garamond" w:hAnsi="Garamond"/>
        </w:rPr>
        <w:t xml:space="preserve"> 2006, 2008). </w:t>
      </w:r>
    </w:p>
    <w:p w14:paraId="714AE6EB" w14:textId="4314BF6F" w:rsidR="00F95172" w:rsidRPr="00F81589" w:rsidRDefault="00F95172" w:rsidP="008D704F">
      <w:pPr>
        <w:spacing w:line="480" w:lineRule="auto"/>
        <w:ind w:firstLine="720"/>
        <w:rPr>
          <w:rFonts w:ascii="Garamond" w:hAnsi="Garamond"/>
        </w:rPr>
      </w:pPr>
      <w:r>
        <w:rPr>
          <w:rFonts w:ascii="Garamond" w:hAnsi="Garamond"/>
        </w:rPr>
        <w:t>In the contemporary era, m</w:t>
      </w:r>
      <w:r w:rsidRPr="00F81589">
        <w:rPr>
          <w:rFonts w:ascii="Garamond" w:hAnsi="Garamond"/>
        </w:rPr>
        <w:t>any people in the population feel that the government is not responsive to their concerns</w:t>
      </w:r>
      <w:r w:rsidR="00A74C9B">
        <w:rPr>
          <w:rFonts w:ascii="Garamond" w:hAnsi="Garamond"/>
        </w:rPr>
        <w:t>, as we ha</w:t>
      </w:r>
      <w:r w:rsidR="006127CA">
        <w:rPr>
          <w:rFonts w:ascii="Garamond" w:hAnsi="Garamond"/>
        </w:rPr>
        <w:t>ve already seen</w:t>
      </w:r>
      <w:r w:rsidRPr="00F81589">
        <w:rPr>
          <w:rFonts w:ascii="Garamond" w:hAnsi="Garamond"/>
        </w:rPr>
        <w:t xml:space="preserve">. To whom, then, do they perceive that the government is responding? </w:t>
      </w:r>
      <w:r>
        <w:rPr>
          <w:rFonts w:ascii="Garamond" w:hAnsi="Garamond"/>
        </w:rPr>
        <w:t xml:space="preserve">Among all of the groups in my sample, people mentioned </w:t>
      </w:r>
      <w:r w:rsidRPr="00F81589">
        <w:rPr>
          <w:rFonts w:ascii="Garamond" w:hAnsi="Garamond"/>
        </w:rPr>
        <w:t xml:space="preserve">two main </w:t>
      </w:r>
      <w:r>
        <w:rPr>
          <w:rFonts w:ascii="Garamond" w:hAnsi="Garamond"/>
        </w:rPr>
        <w:t>objects of attention</w:t>
      </w:r>
      <w:r w:rsidRPr="00F81589">
        <w:rPr>
          <w:rFonts w:ascii="Garamond" w:hAnsi="Garamond"/>
        </w:rPr>
        <w:t>: 1) The wealthy, “</w:t>
      </w:r>
      <w:r w:rsidR="000A67D7">
        <w:rPr>
          <w:rFonts w:ascii="Garamond" w:hAnsi="Garamond"/>
        </w:rPr>
        <w:t>big money,” or “big business,”</w:t>
      </w:r>
      <w:r w:rsidRPr="00F81589">
        <w:rPr>
          <w:rFonts w:ascii="Garamond" w:hAnsi="Garamond"/>
        </w:rPr>
        <w:t xml:space="preserve"> and 2) the undeserving poor.</w:t>
      </w:r>
    </w:p>
    <w:p w14:paraId="6189B10B" w14:textId="3F4D018F" w:rsidR="00F95172" w:rsidRPr="00F81589" w:rsidRDefault="00F95172" w:rsidP="008D704F">
      <w:pPr>
        <w:spacing w:line="480" w:lineRule="auto"/>
        <w:ind w:firstLine="720"/>
        <w:rPr>
          <w:rFonts w:ascii="Garamond" w:hAnsi="Garamond"/>
        </w:rPr>
      </w:pPr>
      <w:r w:rsidRPr="00F81589">
        <w:rPr>
          <w:rFonts w:ascii="Garamond" w:hAnsi="Garamond"/>
        </w:rPr>
        <w:t xml:space="preserve">If politicians were to focus on the first, the wealthy, then </w:t>
      </w:r>
      <w:r>
        <w:rPr>
          <w:rFonts w:ascii="Garamond" w:hAnsi="Garamond"/>
        </w:rPr>
        <w:t>reducing</w:t>
      </w:r>
      <w:r w:rsidRPr="00F81589">
        <w:rPr>
          <w:rFonts w:ascii="Garamond" w:hAnsi="Garamond"/>
        </w:rPr>
        <w:t xml:space="preserve"> the size of government </w:t>
      </w:r>
      <w:r>
        <w:rPr>
          <w:rFonts w:ascii="Garamond" w:hAnsi="Garamond"/>
        </w:rPr>
        <w:t xml:space="preserve">is not necessarily </w:t>
      </w:r>
      <w:r w:rsidRPr="00F81589">
        <w:rPr>
          <w:rFonts w:ascii="Garamond" w:hAnsi="Garamond"/>
        </w:rPr>
        <w:t xml:space="preserve">the </w:t>
      </w:r>
      <w:r>
        <w:rPr>
          <w:rFonts w:ascii="Garamond" w:hAnsi="Garamond"/>
        </w:rPr>
        <w:t>appropriate reaction</w:t>
      </w:r>
      <w:r w:rsidRPr="00F81589">
        <w:rPr>
          <w:rFonts w:ascii="Garamond" w:hAnsi="Garamond"/>
        </w:rPr>
        <w:t>. Instead, the response might be to increase taxation of the rich and big business</w:t>
      </w:r>
      <w:r w:rsidR="000A67D7">
        <w:rPr>
          <w:rFonts w:ascii="Garamond" w:hAnsi="Garamond"/>
        </w:rPr>
        <w:t xml:space="preserve">, or perhaps </w:t>
      </w:r>
      <w:r w:rsidR="000A67D7" w:rsidRPr="00F81589">
        <w:rPr>
          <w:rFonts w:ascii="Garamond" w:hAnsi="Garamond"/>
        </w:rPr>
        <w:t xml:space="preserve">reform </w:t>
      </w:r>
      <w:proofErr w:type="gramStart"/>
      <w:r w:rsidR="000A67D7" w:rsidRPr="00F81589">
        <w:rPr>
          <w:rFonts w:ascii="Garamond" w:hAnsi="Garamond"/>
        </w:rPr>
        <w:t>campaign spending</w:t>
      </w:r>
      <w:proofErr w:type="gramEnd"/>
      <w:r w:rsidR="000A67D7" w:rsidRPr="00F81589">
        <w:rPr>
          <w:rFonts w:ascii="Garamond" w:hAnsi="Garamond"/>
        </w:rPr>
        <w:t xml:space="preserve"> laws</w:t>
      </w:r>
      <w:r w:rsidRPr="00F81589">
        <w:rPr>
          <w:rFonts w:ascii="Garamond" w:hAnsi="Garamond"/>
        </w:rPr>
        <w:t>.</w:t>
      </w:r>
      <w:r>
        <w:rPr>
          <w:rFonts w:ascii="Garamond" w:hAnsi="Garamond"/>
        </w:rPr>
        <w:t xml:space="preserve"> </w:t>
      </w:r>
      <w:r w:rsidRPr="00F81589">
        <w:rPr>
          <w:rFonts w:ascii="Garamond" w:hAnsi="Garamond"/>
        </w:rPr>
        <w:t xml:space="preserve">But if the focus is placed on the second, </w:t>
      </w:r>
      <w:r>
        <w:rPr>
          <w:rFonts w:ascii="Garamond" w:hAnsi="Garamond"/>
        </w:rPr>
        <w:t xml:space="preserve">the undeserving poor, </w:t>
      </w:r>
      <w:r w:rsidRPr="00F81589">
        <w:rPr>
          <w:rFonts w:ascii="Garamond" w:hAnsi="Garamond"/>
        </w:rPr>
        <w:t xml:space="preserve">the logical solution is to eliminate </w:t>
      </w:r>
      <w:r>
        <w:rPr>
          <w:rFonts w:ascii="Garamond" w:hAnsi="Garamond"/>
        </w:rPr>
        <w:t xml:space="preserve">or reduce </w:t>
      </w:r>
      <w:r w:rsidRPr="00F81589">
        <w:rPr>
          <w:rFonts w:ascii="Garamond" w:hAnsi="Garamond"/>
        </w:rPr>
        <w:t xml:space="preserve">programs that provide a safety net for the undeserving, thereby </w:t>
      </w:r>
      <w:r>
        <w:rPr>
          <w:rFonts w:ascii="Garamond" w:hAnsi="Garamond"/>
        </w:rPr>
        <w:t xml:space="preserve">shrinking </w:t>
      </w:r>
      <w:r w:rsidRPr="00F81589">
        <w:rPr>
          <w:rFonts w:ascii="Garamond" w:hAnsi="Garamond"/>
        </w:rPr>
        <w:t>government</w:t>
      </w:r>
      <w:r>
        <w:rPr>
          <w:rFonts w:ascii="Garamond" w:hAnsi="Garamond"/>
        </w:rPr>
        <w:t xml:space="preserve"> spending</w:t>
      </w:r>
      <w:r w:rsidRPr="00F81589">
        <w:rPr>
          <w:rFonts w:ascii="Garamond" w:hAnsi="Garamond"/>
        </w:rPr>
        <w:t>.</w:t>
      </w:r>
      <w:r>
        <w:rPr>
          <w:rFonts w:ascii="Garamond" w:hAnsi="Garamond"/>
        </w:rPr>
        <w:t xml:space="preserve"> </w:t>
      </w:r>
      <w:r w:rsidR="000A67D7">
        <w:rPr>
          <w:rFonts w:ascii="Garamond" w:hAnsi="Garamond"/>
        </w:rPr>
        <w:t xml:space="preserve">To be blunt: </w:t>
      </w:r>
      <w:r w:rsidR="00A74C9B">
        <w:rPr>
          <w:rFonts w:ascii="Garamond" w:hAnsi="Garamond"/>
        </w:rPr>
        <w:t>e</w:t>
      </w:r>
      <w:r>
        <w:rPr>
          <w:rFonts w:ascii="Garamond" w:hAnsi="Garamond"/>
        </w:rPr>
        <w:t>ncouraging people to focus on the undeserving is a way to achieve the goal of limited government without harming the interests of the wealthy.</w:t>
      </w:r>
    </w:p>
    <w:p w14:paraId="785E7330" w14:textId="77777777" w:rsidR="00DB05C7" w:rsidRPr="00497E05" w:rsidRDefault="003D4CCD" w:rsidP="008D704F">
      <w:pPr>
        <w:pStyle w:val="Heading1"/>
        <w:spacing w:line="480" w:lineRule="auto"/>
        <w:rPr>
          <w:rFonts w:ascii="Garamond" w:hAnsi="Garamond"/>
          <w:smallCaps/>
          <w:color w:val="auto"/>
          <w:sz w:val="24"/>
        </w:rPr>
      </w:pPr>
      <w:r w:rsidRPr="00EF2291">
        <w:rPr>
          <w:rFonts w:ascii="Garamond" w:hAnsi="Garamond"/>
          <w:smallCaps/>
          <w:color w:val="auto"/>
          <w:sz w:val="24"/>
        </w:rPr>
        <w:t xml:space="preserve">Conclusion </w:t>
      </w:r>
    </w:p>
    <w:p w14:paraId="6174508E" w14:textId="77777777" w:rsidR="005C332D" w:rsidRDefault="005C332D" w:rsidP="005C332D">
      <w:pPr>
        <w:spacing w:line="480" w:lineRule="auto"/>
        <w:ind w:firstLine="720"/>
        <w:rPr>
          <w:rFonts w:ascii="Garamond" w:hAnsi="Garamond"/>
        </w:rPr>
      </w:pPr>
      <w:r w:rsidRPr="00113FDA">
        <w:rPr>
          <w:rFonts w:ascii="Garamond" w:hAnsi="Garamond"/>
        </w:rPr>
        <w:t>The</w:t>
      </w:r>
      <w:r>
        <w:rPr>
          <w:rFonts w:ascii="Garamond" w:hAnsi="Garamond"/>
        </w:rPr>
        <w:t xml:space="preserve"> p</w:t>
      </w:r>
      <w:r w:rsidRPr="00912382">
        <w:rPr>
          <w:rFonts w:ascii="Garamond" w:hAnsi="Garamond"/>
        </w:rPr>
        <w:t>ublic is ambivalent about small government</w:t>
      </w:r>
      <w:r>
        <w:rPr>
          <w:rFonts w:ascii="Garamond" w:hAnsi="Garamond"/>
        </w:rPr>
        <w:t xml:space="preserve">. This chapter has shown how using a rural consciousness lens provides a framework through which people can more easily comprehend such amorphous issues. We see it resulting in a favorable view of limited government when conversations might have otherwise resulted in support for government </w:t>
      </w:r>
      <w:r w:rsidRPr="00113FDA">
        <w:rPr>
          <w:rFonts w:ascii="Garamond" w:hAnsi="Garamond"/>
        </w:rPr>
        <w:t>spending.</w:t>
      </w:r>
      <w:r>
        <w:rPr>
          <w:rFonts w:ascii="Garamond" w:hAnsi="Garamond"/>
        </w:rPr>
        <w:t xml:space="preserve"> </w:t>
      </w:r>
    </w:p>
    <w:p w14:paraId="68BEC70D" w14:textId="58930063" w:rsidR="00DC15CD" w:rsidRDefault="00DC15CD" w:rsidP="00DC15CD">
      <w:pPr>
        <w:spacing w:line="480" w:lineRule="auto"/>
        <w:ind w:firstLine="720"/>
        <w:rPr>
          <w:rFonts w:ascii="Garamond" w:hAnsi="Garamond"/>
        </w:rPr>
      </w:pPr>
      <w:r>
        <w:rPr>
          <w:rFonts w:ascii="Garamond" w:hAnsi="Garamond"/>
        </w:rPr>
        <w:t>In these conversations, we see people across urban, suburban and rural areas relying on notions of deservingness when talking about whether or not they support government programs. Their arguments against government spending often involved claims that government did not represent their concerns, but was instead operating to benefit other</w:t>
      </w:r>
      <w:r w:rsidR="001E15EA">
        <w:rPr>
          <w:rFonts w:ascii="Garamond" w:hAnsi="Garamond"/>
        </w:rPr>
        <w:t>, less deserving,</w:t>
      </w:r>
      <w:r>
        <w:rPr>
          <w:rFonts w:ascii="Garamond" w:hAnsi="Garamond"/>
        </w:rPr>
        <w:t xml:space="preserve"> people. Sometimes these “others” were the wealthy, but more often </w:t>
      </w:r>
      <w:r w:rsidR="001E15EA">
        <w:rPr>
          <w:rFonts w:ascii="Garamond" w:hAnsi="Garamond"/>
        </w:rPr>
        <w:t xml:space="preserve">they </w:t>
      </w:r>
      <w:r>
        <w:rPr>
          <w:rFonts w:ascii="Garamond" w:hAnsi="Garamond"/>
        </w:rPr>
        <w:t xml:space="preserve">were people who did not work hard enough for the government benefits they enjoyed. In that framework, the idea that such programs ought to be eliminated or scaled back was regarded as both inevitable and </w:t>
      </w:r>
      <w:r w:rsidR="001E15EA">
        <w:rPr>
          <w:rFonts w:ascii="Garamond" w:hAnsi="Garamond"/>
        </w:rPr>
        <w:t>common sense</w:t>
      </w:r>
      <w:r>
        <w:rPr>
          <w:rFonts w:ascii="Garamond" w:hAnsi="Garamond"/>
        </w:rPr>
        <w:t xml:space="preserve">. </w:t>
      </w:r>
    </w:p>
    <w:p w14:paraId="4E1C83C6" w14:textId="4BE2C140" w:rsidR="001E15EA" w:rsidRDefault="00DC15CD" w:rsidP="001E15EA">
      <w:pPr>
        <w:spacing w:line="480" w:lineRule="auto"/>
        <w:ind w:firstLine="720"/>
        <w:rPr>
          <w:rFonts w:ascii="Garamond" w:hAnsi="Garamond"/>
        </w:rPr>
      </w:pPr>
      <w:r>
        <w:rPr>
          <w:rFonts w:ascii="Garamond" w:hAnsi="Garamond"/>
        </w:rPr>
        <w:t>For rural residents, the undeserving other was often urbanites. People regardless of</w:t>
      </w:r>
      <w:r w:rsidR="00A74C9B">
        <w:rPr>
          <w:rFonts w:ascii="Garamond" w:hAnsi="Garamond"/>
        </w:rPr>
        <w:t xml:space="preserve"> type of place would </w:t>
      </w:r>
      <w:proofErr w:type="spellStart"/>
      <w:r w:rsidR="00A74C9B">
        <w:rPr>
          <w:rFonts w:ascii="Garamond" w:hAnsi="Garamond"/>
        </w:rPr>
        <w:t>consid</w:t>
      </w:r>
      <w:proofErr w:type="spellEnd"/>
      <w:r>
        <w:rPr>
          <w:rFonts w:ascii="Garamond" w:hAnsi="Garamond"/>
        </w:rPr>
        <w:t xml:space="preserve"> “what does this policy mean for me?” and “What does this policy mean for people like me?” Rural residents would often talk about “What does this policy mean for people in this place, or people in places like this one?” That is, in rural areas, many people understood policy through the lens of people who lived in a type of place that was relatively poor and systematically underrepresented</w:t>
      </w:r>
      <w:r w:rsidR="001E15EA">
        <w:rPr>
          <w:rFonts w:ascii="Garamond" w:hAnsi="Garamond"/>
        </w:rPr>
        <w:t xml:space="preserve"> and on the short end of the stick in terms of resource allocation. </w:t>
      </w:r>
      <w:r>
        <w:rPr>
          <w:rFonts w:ascii="Garamond" w:hAnsi="Garamond"/>
        </w:rPr>
        <w:t>Many perceived that their tax dollars were being usurped by urbanites and spent on urbanites</w:t>
      </w:r>
      <w:r w:rsidR="001E15EA">
        <w:rPr>
          <w:rFonts w:ascii="Garamond" w:hAnsi="Garamond"/>
        </w:rPr>
        <w:t xml:space="preserve">. In their conversations, rural life was tougher and more unjust than city life. </w:t>
      </w:r>
    </w:p>
    <w:p w14:paraId="11135893" w14:textId="236409FA" w:rsidR="004F74C2" w:rsidRDefault="005C332D" w:rsidP="005C332D">
      <w:pPr>
        <w:spacing w:line="480" w:lineRule="auto"/>
        <w:ind w:firstLine="720"/>
        <w:rPr>
          <w:rFonts w:ascii="Garamond" w:hAnsi="Garamond"/>
        </w:rPr>
        <w:sectPr w:rsidR="004F74C2" w:rsidSect="00E42F6D">
          <w:footerReference w:type="even" r:id="rId9"/>
          <w:footerReference w:type="default" r:id="rId10"/>
          <w:pgSz w:w="12240" w:h="15840"/>
          <w:pgMar w:top="1440" w:right="1800" w:bottom="1440" w:left="1800" w:header="720" w:footer="720" w:gutter="0"/>
          <w:cols w:space="720"/>
          <w:titlePg/>
        </w:sectPr>
      </w:pPr>
      <w:r>
        <w:rPr>
          <w:rFonts w:ascii="Garamond" w:hAnsi="Garamond"/>
        </w:rPr>
        <w:t>The place- and class-based identities at work here are par</w:t>
      </w:r>
      <w:r w:rsidR="001B4275">
        <w:rPr>
          <w:rFonts w:ascii="Garamond" w:hAnsi="Garamond"/>
        </w:rPr>
        <w:t xml:space="preserve">t of a broader politics </w:t>
      </w:r>
      <w:r>
        <w:rPr>
          <w:rFonts w:ascii="Garamond" w:hAnsi="Garamond"/>
        </w:rPr>
        <w:t xml:space="preserve">in the contemporary United States. I call this the politics of resentment. In this kind of politics, politicians pitch appeals in terms of social group battle lines, not ideological principles. Everyday </w:t>
      </w:r>
      <w:proofErr w:type="gramStart"/>
      <w:r>
        <w:rPr>
          <w:rFonts w:ascii="Garamond" w:hAnsi="Garamond"/>
        </w:rPr>
        <w:t>interaction</w:t>
      </w:r>
      <w:proofErr w:type="gramEnd"/>
      <w:r>
        <w:rPr>
          <w:rFonts w:ascii="Garamond" w:hAnsi="Garamond"/>
        </w:rPr>
        <w:t xml:space="preserve"> among ordinary people, in which people teach notions of justice and deservingness to each other, provide the footholds for such arguments. Knowing the perspectives that people are using to interpret public affairs reveals the potential for certain arguments and rhetoric to sway the public. Ironically, it is from looking closely at opinion from the bottom-up that we can better understand </w:t>
      </w:r>
      <w:r w:rsidR="001B4275">
        <w:rPr>
          <w:rFonts w:ascii="Garamond" w:hAnsi="Garamond"/>
        </w:rPr>
        <w:t xml:space="preserve">the </w:t>
      </w:r>
      <w:r>
        <w:rPr>
          <w:rFonts w:ascii="Garamond" w:hAnsi="Garamond"/>
        </w:rPr>
        <w:t>elite-driven (</w:t>
      </w:r>
      <w:proofErr w:type="spellStart"/>
      <w:r>
        <w:rPr>
          <w:rFonts w:ascii="Garamond" w:hAnsi="Garamond"/>
        </w:rPr>
        <w:t>Zaller</w:t>
      </w:r>
      <w:proofErr w:type="spellEnd"/>
      <w:r>
        <w:rPr>
          <w:rFonts w:ascii="Garamond" w:hAnsi="Garamond"/>
        </w:rPr>
        <w:t xml:space="preserve"> 1992) or top-down </w:t>
      </w:r>
      <w:r w:rsidR="001B4275">
        <w:rPr>
          <w:rFonts w:ascii="Garamond" w:hAnsi="Garamond"/>
        </w:rPr>
        <w:t xml:space="preserve">nature of </w:t>
      </w:r>
      <w:r>
        <w:rPr>
          <w:rFonts w:ascii="Garamond" w:hAnsi="Garamond"/>
        </w:rPr>
        <w:t>opinion.</w:t>
      </w:r>
    </w:p>
    <w:p w14:paraId="5C625DFC" w14:textId="614A5E33" w:rsidR="002D2BB8" w:rsidRDefault="002D2BB8"/>
    <w:tbl>
      <w:tblPr>
        <w:tblpPr w:leftFromText="187" w:rightFromText="187" w:horzAnchor="page" w:tblpXSpec="center" w:tblpY="-820"/>
        <w:tblW w:w="13176" w:type="dxa"/>
        <w:tblLayout w:type="fixed"/>
        <w:tblLook w:val="0000" w:firstRow="0" w:lastRow="0" w:firstColumn="0" w:lastColumn="0" w:noHBand="0" w:noVBand="0"/>
      </w:tblPr>
      <w:tblGrid>
        <w:gridCol w:w="13176"/>
      </w:tblGrid>
      <w:tr w:rsidR="004F74C2" w:rsidRPr="00DC44F3" w14:paraId="11AA4927" w14:textId="77777777" w:rsidTr="002D2BB8">
        <w:trPr>
          <w:trHeight w:val="280"/>
        </w:trPr>
        <w:tc>
          <w:tcPr>
            <w:tcW w:w="13176" w:type="dxa"/>
            <w:tcBorders>
              <w:top w:val="nil"/>
              <w:left w:val="nil"/>
              <w:bottom w:val="nil"/>
              <w:right w:val="nil"/>
            </w:tcBorders>
          </w:tcPr>
          <w:p w14:paraId="5CC52AC9" w14:textId="5FB8A69C" w:rsidR="004F74C2" w:rsidRPr="00DC44F3" w:rsidRDefault="004F74C2" w:rsidP="002D2BB8">
            <w:pPr>
              <w:jc w:val="center"/>
              <w:rPr>
                <w:rFonts w:ascii="Garamond" w:hAnsi="Garamond"/>
                <w:b/>
                <w:bCs/>
                <w:sz w:val="36"/>
                <w:szCs w:val="36"/>
              </w:rPr>
            </w:pPr>
          </w:p>
          <w:p w14:paraId="13074CFF" w14:textId="77777777" w:rsidR="004F74C2" w:rsidRDefault="004F74C2" w:rsidP="002D2BB8">
            <w:pPr>
              <w:jc w:val="center"/>
              <w:rPr>
                <w:rFonts w:ascii="Garamond" w:hAnsi="Garamond"/>
                <w:b/>
                <w:bCs/>
                <w:sz w:val="36"/>
                <w:szCs w:val="36"/>
              </w:rPr>
            </w:pPr>
            <w:r w:rsidRPr="00DC44F3">
              <w:rPr>
                <w:rFonts w:ascii="Garamond" w:hAnsi="Garamond"/>
                <w:b/>
                <w:bCs/>
                <w:sz w:val="36"/>
                <w:szCs w:val="36"/>
              </w:rPr>
              <w:t xml:space="preserve">Appendix A: </w:t>
            </w:r>
          </w:p>
          <w:p w14:paraId="1A217C4D" w14:textId="77777777" w:rsidR="004F74C2" w:rsidRPr="00DC44F3" w:rsidRDefault="004F74C2" w:rsidP="002D2BB8">
            <w:pPr>
              <w:jc w:val="center"/>
              <w:rPr>
                <w:rFonts w:ascii="Garamond" w:hAnsi="Garamond"/>
                <w:b/>
                <w:bCs/>
                <w:sz w:val="36"/>
                <w:szCs w:val="36"/>
              </w:rPr>
            </w:pPr>
            <w:r w:rsidRPr="00DC44F3">
              <w:rPr>
                <w:rFonts w:ascii="Garamond" w:hAnsi="Garamond"/>
                <w:b/>
                <w:bCs/>
                <w:sz w:val="36"/>
                <w:szCs w:val="36"/>
              </w:rPr>
              <w:t>Descriptions of Groups Observed and Municipalities In Which They Met</w:t>
            </w:r>
          </w:p>
        </w:tc>
      </w:tr>
    </w:tbl>
    <w:p w14:paraId="4CC512F7" w14:textId="77777777" w:rsidR="004F74C2" w:rsidRDefault="004F74C2" w:rsidP="004F74C2"/>
    <w:tbl>
      <w:tblPr>
        <w:tblpPr w:leftFromText="187" w:rightFromText="187" w:horzAnchor="page" w:tblpXSpec="center" w:tblpY="-820"/>
        <w:tblW w:w="13176" w:type="dxa"/>
        <w:tblLayout w:type="fixed"/>
        <w:tblLook w:val="0000" w:firstRow="0" w:lastRow="0" w:firstColumn="0" w:lastColumn="0" w:noHBand="0" w:noVBand="0"/>
      </w:tblPr>
      <w:tblGrid>
        <w:gridCol w:w="828"/>
        <w:gridCol w:w="1980"/>
        <w:gridCol w:w="4590"/>
        <w:gridCol w:w="1440"/>
        <w:gridCol w:w="1260"/>
        <w:gridCol w:w="1440"/>
        <w:gridCol w:w="1638"/>
      </w:tblGrid>
      <w:tr w:rsidR="004F74C2" w:rsidRPr="00DC44F3" w14:paraId="187A420A" w14:textId="77777777" w:rsidTr="002D2BB8">
        <w:trPr>
          <w:trHeight w:val="280"/>
        </w:trPr>
        <w:tc>
          <w:tcPr>
            <w:tcW w:w="13176" w:type="dxa"/>
            <w:gridSpan w:val="7"/>
            <w:tcBorders>
              <w:top w:val="nil"/>
              <w:left w:val="nil"/>
              <w:bottom w:val="nil"/>
              <w:right w:val="nil"/>
            </w:tcBorders>
          </w:tcPr>
          <w:p w14:paraId="3F75779B" w14:textId="77777777" w:rsidR="004F74C2" w:rsidRPr="00DC44F3" w:rsidRDefault="004F74C2" w:rsidP="002D2BB8">
            <w:pPr>
              <w:jc w:val="center"/>
              <w:rPr>
                <w:rFonts w:ascii="Garamond" w:hAnsi="Garamond"/>
                <w:b/>
                <w:bCs/>
                <w:sz w:val="36"/>
                <w:szCs w:val="36"/>
              </w:rPr>
            </w:pPr>
          </w:p>
        </w:tc>
      </w:tr>
      <w:tr w:rsidR="004F74C2" w:rsidRPr="00CD50BA" w14:paraId="290E3F45" w14:textId="77777777" w:rsidTr="002D2BB8">
        <w:trPr>
          <w:trHeight w:val="1080"/>
        </w:trPr>
        <w:tc>
          <w:tcPr>
            <w:tcW w:w="828" w:type="dxa"/>
            <w:tcBorders>
              <w:top w:val="double" w:sz="6" w:space="0" w:color="000000"/>
              <w:left w:val="nil"/>
              <w:bottom w:val="double" w:sz="6" w:space="0" w:color="000000"/>
              <w:right w:val="nil"/>
            </w:tcBorders>
          </w:tcPr>
          <w:p w14:paraId="25442D1C" w14:textId="77777777" w:rsidR="004F74C2" w:rsidRDefault="004F74C2" w:rsidP="002D2BB8">
            <w:pPr>
              <w:jc w:val="center"/>
              <w:rPr>
                <w:rFonts w:ascii="Garamond" w:hAnsi="Garamond"/>
                <w:b/>
                <w:bCs/>
                <w:sz w:val="22"/>
                <w:szCs w:val="20"/>
              </w:rPr>
            </w:pPr>
          </w:p>
          <w:p w14:paraId="43835CD8" w14:textId="77777777" w:rsidR="004F74C2" w:rsidRDefault="004F74C2" w:rsidP="002D2BB8">
            <w:pPr>
              <w:jc w:val="center"/>
              <w:rPr>
                <w:rFonts w:ascii="Garamond" w:hAnsi="Garamond"/>
                <w:b/>
                <w:bCs/>
                <w:sz w:val="22"/>
                <w:szCs w:val="20"/>
              </w:rPr>
            </w:pPr>
          </w:p>
          <w:p w14:paraId="218DA3DC" w14:textId="77777777" w:rsidR="004F74C2" w:rsidRPr="00CD50BA" w:rsidRDefault="004F74C2" w:rsidP="002D2BB8">
            <w:pPr>
              <w:jc w:val="center"/>
              <w:rPr>
                <w:rFonts w:ascii="Garamond" w:hAnsi="Garamond"/>
                <w:b/>
                <w:bCs/>
                <w:sz w:val="22"/>
                <w:szCs w:val="20"/>
              </w:rPr>
            </w:pPr>
            <w:r>
              <w:rPr>
                <w:rFonts w:ascii="Garamond" w:hAnsi="Garamond"/>
                <w:b/>
                <w:bCs/>
                <w:sz w:val="22"/>
                <w:szCs w:val="20"/>
              </w:rPr>
              <w:t>Group No.</w:t>
            </w:r>
          </w:p>
        </w:tc>
        <w:tc>
          <w:tcPr>
            <w:tcW w:w="1980" w:type="dxa"/>
            <w:tcBorders>
              <w:top w:val="double" w:sz="6" w:space="0" w:color="000000"/>
              <w:left w:val="nil"/>
              <w:bottom w:val="double" w:sz="6" w:space="0" w:color="000000"/>
              <w:right w:val="nil"/>
            </w:tcBorders>
            <w:shd w:val="clear" w:color="auto" w:fill="auto"/>
            <w:vAlign w:val="bottom"/>
          </w:tcPr>
          <w:p w14:paraId="51D3FD25" w14:textId="77777777" w:rsidR="004F74C2" w:rsidRPr="00CD50BA" w:rsidRDefault="004F74C2" w:rsidP="002D2BB8">
            <w:pPr>
              <w:jc w:val="center"/>
              <w:rPr>
                <w:rFonts w:ascii="Garamond" w:hAnsi="Garamond"/>
                <w:b/>
                <w:bCs/>
                <w:sz w:val="22"/>
                <w:szCs w:val="20"/>
              </w:rPr>
            </w:pPr>
            <w:r w:rsidRPr="00CD50BA">
              <w:rPr>
                <w:rFonts w:ascii="Garamond" w:hAnsi="Garamond"/>
                <w:b/>
                <w:bCs/>
                <w:sz w:val="22"/>
                <w:szCs w:val="20"/>
              </w:rPr>
              <w:t>Municipality Description</w:t>
            </w:r>
          </w:p>
        </w:tc>
        <w:tc>
          <w:tcPr>
            <w:tcW w:w="4590" w:type="dxa"/>
            <w:tcBorders>
              <w:top w:val="double" w:sz="6" w:space="0" w:color="000000"/>
              <w:left w:val="nil"/>
              <w:bottom w:val="double" w:sz="6" w:space="0" w:color="000000"/>
              <w:right w:val="nil"/>
            </w:tcBorders>
            <w:vAlign w:val="bottom"/>
          </w:tcPr>
          <w:p w14:paraId="4CA3668F" w14:textId="77777777" w:rsidR="004F74C2" w:rsidRPr="00CD50BA" w:rsidRDefault="004F74C2" w:rsidP="002D2BB8">
            <w:pPr>
              <w:jc w:val="center"/>
              <w:rPr>
                <w:rFonts w:ascii="Garamond" w:hAnsi="Garamond"/>
                <w:b/>
                <w:bCs/>
                <w:sz w:val="22"/>
                <w:szCs w:val="20"/>
              </w:rPr>
            </w:pPr>
            <w:r w:rsidRPr="00CD50BA">
              <w:rPr>
                <w:rFonts w:ascii="Garamond" w:hAnsi="Garamond"/>
                <w:b/>
                <w:bCs/>
                <w:sz w:val="22"/>
                <w:szCs w:val="20"/>
              </w:rPr>
              <w:t>Group Type</w:t>
            </w:r>
          </w:p>
        </w:tc>
        <w:tc>
          <w:tcPr>
            <w:tcW w:w="1440" w:type="dxa"/>
            <w:tcBorders>
              <w:top w:val="double" w:sz="6" w:space="0" w:color="000000"/>
              <w:left w:val="nil"/>
              <w:bottom w:val="double" w:sz="6" w:space="0" w:color="000000"/>
              <w:right w:val="nil"/>
            </w:tcBorders>
            <w:vAlign w:val="bottom"/>
          </w:tcPr>
          <w:p w14:paraId="33A247ED" w14:textId="77777777" w:rsidR="004F74C2" w:rsidRPr="00CD50BA" w:rsidRDefault="004F74C2" w:rsidP="002D2BB8">
            <w:pPr>
              <w:jc w:val="center"/>
              <w:rPr>
                <w:rFonts w:ascii="Garamond" w:hAnsi="Garamond"/>
                <w:b/>
                <w:bCs/>
                <w:sz w:val="22"/>
                <w:szCs w:val="20"/>
              </w:rPr>
            </w:pPr>
            <w:r w:rsidRPr="00CD50BA">
              <w:rPr>
                <w:rFonts w:ascii="Garamond" w:hAnsi="Garamond"/>
                <w:b/>
                <w:bCs/>
                <w:sz w:val="22"/>
                <w:szCs w:val="20"/>
              </w:rPr>
              <w:t>Municipality Population (2000)</w:t>
            </w:r>
          </w:p>
        </w:tc>
        <w:tc>
          <w:tcPr>
            <w:tcW w:w="1260" w:type="dxa"/>
            <w:tcBorders>
              <w:top w:val="double" w:sz="6" w:space="0" w:color="000000"/>
              <w:left w:val="nil"/>
              <w:bottom w:val="double" w:sz="6" w:space="0" w:color="000000"/>
              <w:right w:val="nil"/>
            </w:tcBorders>
            <w:shd w:val="clear" w:color="auto" w:fill="auto"/>
            <w:vAlign w:val="center"/>
          </w:tcPr>
          <w:p w14:paraId="73AE2FFA" w14:textId="77777777" w:rsidR="004F74C2" w:rsidRPr="00CD50BA" w:rsidRDefault="004F74C2" w:rsidP="002D2BB8">
            <w:pPr>
              <w:jc w:val="center"/>
              <w:rPr>
                <w:rFonts w:ascii="Garamond" w:hAnsi="Garamond"/>
                <w:b/>
                <w:bCs/>
                <w:sz w:val="22"/>
                <w:szCs w:val="20"/>
              </w:rPr>
            </w:pPr>
            <w:r w:rsidRPr="00CD50BA">
              <w:rPr>
                <w:rFonts w:ascii="Garamond" w:hAnsi="Garamond"/>
                <w:b/>
                <w:bCs/>
                <w:sz w:val="22"/>
                <w:szCs w:val="20"/>
              </w:rPr>
              <w:t>Median Household Income (1999)</w:t>
            </w:r>
          </w:p>
        </w:tc>
        <w:tc>
          <w:tcPr>
            <w:tcW w:w="1440" w:type="dxa"/>
            <w:tcBorders>
              <w:top w:val="double" w:sz="6" w:space="0" w:color="000000"/>
              <w:left w:val="nil"/>
              <w:bottom w:val="double" w:sz="6" w:space="0" w:color="000000"/>
              <w:right w:val="nil"/>
            </w:tcBorders>
            <w:shd w:val="clear" w:color="auto" w:fill="auto"/>
            <w:vAlign w:val="bottom"/>
          </w:tcPr>
          <w:p w14:paraId="7C7384B3" w14:textId="77777777" w:rsidR="004F74C2" w:rsidRPr="000B3AA7" w:rsidRDefault="004F74C2" w:rsidP="002D2BB8">
            <w:pPr>
              <w:jc w:val="center"/>
              <w:rPr>
                <w:rFonts w:ascii="Garamond" w:hAnsi="Garamond"/>
                <w:b/>
                <w:bCs/>
                <w:sz w:val="20"/>
                <w:szCs w:val="20"/>
              </w:rPr>
            </w:pPr>
            <w:proofErr w:type="gramStart"/>
            <w:r>
              <w:rPr>
                <w:rFonts w:ascii="Garamond" w:hAnsi="Garamond"/>
                <w:b/>
                <w:bCs/>
                <w:sz w:val="22"/>
                <w:szCs w:val="20"/>
              </w:rPr>
              <w:t>2010  Republican</w:t>
            </w:r>
            <w:proofErr w:type="gramEnd"/>
            <w:r>
              <w:rPr>
                <w:rFonts w:ascii="Garamond" w:hAnsi="Garamond"/>
                <w:b/>
                <w:bCs/>
                <w:sz w:val="22"/>
                <w:szCs w:val="20"/>
              </w:rPr>
              <w:t xml:space="preserve"> </w:t>
            </w:r>
            <w:r w:rsidRPr="000B3AA7">
              <w:rPr>
                <w:rFonts w:ascii="Garamond" w:hAnsi="Garamond"/>
                <w:b/>
                <w:bCs/>
                <w:sz w:val="20"/>
                <w:szCs w:val="20"/>
              </w:rPr>
              <w:t>Gubernatorial</w:t>
            </w:r>
          </w:p>
          <w:p w14:paraId="76B6C308" w14:textId="77777777" w:rsidR="004F74C2" w:rsidRPr="00CD50BA" w:rsidRDefault="004F74C2" w:rsidP="002D2BB8">
            <w:pPr>
              <w:jc w:val="center"/>
              <w:rPr>
                <w:rFonts w:ascii="Garamond" w:hAnsi="Garamond"/>
                <w:b/>
                <w:bCs/>
                <w:sz w:val="22"/>
                <w:szCs w:val="20"/>
              </w:rPr>
            </w:pPr>
            <w:r>
              <w:rPr>
                <w:rFonts w:ascii="Garamond" w:hAnsi="Garamond"/>
                <w:b/>
                <w:bCs/>
                <w:sz w:val="22"/>
                <w:szCs w:val="20"/>
              </w:rPr>
              <w:t>Vote</w:t>
            </w:r>
          </w:p>
        </w:tc>
        <w:tc>
          <w:tcPr>
            <w:tcW w:w="1638" w:type="dxa"/>
            <w:tcBorders>
              <w:top w:val="double" w:sz="6" w:space="0" w:color="000000"/>
              <w:left w:val="nil"/>
              <w:bottom w:val="double" w:sz="6" w:space="0" w:color="000000"/>
              <w:right w:val="nil"/>
            </w:tcBorders>
            <w:shd w:val="clear" w:color="auto" w:fill="auto"/>
            <w:vAlign w:val="center"/>
          </w:tcPr>
          <w:p w14:paraId="5C64FB6C" w14:textId="77777777" w:rsidR="004F74C2" w:rsidRPr="00CD50BA" w:rsidRDefault="004F74C2" w:rsidP="002D2BB8">
            <w:pPr>
              <w:jc w:val="center"/>
              <w:rPr>
                <w:rFonts w:ascii="Garamond" w:hAnsi="Garamond"/>
                <w:b/>
                <w:bCs/>
                <w:sz w:val="22"/>
                <w:szCs w:val="20"/>
              </w:rPr>
            </w:pPr>
            <w:r>
              <w:rPr>
                <w:rFonts w:ascii="Garamond" w:hAnsi="Garamond"/>
                <w:b/>
                <w:bCs/>
                <w:sz w:val="22"/>
                <w:szCs w:val="20"/>
              </w:rPr>
              <w:t>Dates of Site Visits</w:t>
            </w:r>
          </w:p>
        </w:tc>
      </w:tr>
      <w:tr w:rsidR="004F74C2" w:rsidRPr="00CD50BA" w14:paraId="2DBD3CF7" w14:textId="77777777" w:rsidTr="002D2BB8">
        <w:trPr>
          <w:trHeight w:val="431"/>
        </w:trPr>
        <w:tc>
          <w:tcPr>
            <w:tcW w:w="828" w:type="dxa"/>
            <w:tcBorders>
              <w:top w:val="nil"/>
              <w:left w:val="nil"/>
              <w:bottom w:val="single" w:sz="4" w:space="0" w:color="000000"/>
              <w:right w:val="nil"/>
            </w:tcBorders>
            <w:vAlign w:val="bottom"/>
          </w:tcPr>
          <w:p w14:paraId="229DF629" w14:textId="77777777" w:rsidR="004F74C2" w:rsidRPr="00CD50BA" w:rsidRDefault="004F74C2" w:rsidP="002D2BB8">
            <w:pPr>
              <w:jc w:val="center"/>
              <w:rPr>
                <w:rFonts w:ascii="Garamond" w:hAnsi="Garamond"/>
                <w:sz w:val="22"/>
                <w:szCs w:val="20"/>
              </w:rPr>
            </w:pPr>
            <w:r>
              <w:rPr>
                <w:rFonts w:ascii="Garamond" w:hAnsi="Garamond"/>
                <w:sz w:val="22"/>
                <w:szCs w:val="20"/>
              </w:rPr>
              <w:t>1</w:t>
            </w:r>
          </w:p>
        </w:tc>
        <w:tc>
          <w:tcPr>
            <w:tcW w:w="1980" w:type="dxa"/>
            <w:tcBorders>
              <w:top w:val="nil"/>
              <w:left w:val="nil"/>
              <w:bottom w:val="single" w:sz="4" w:space="0" w:color="000000"/>
              <w:right w:val="nil"/>
            </w:tcBorders>
            <w:shd w:val="clear" w:color="auto" w:fill="auto"/>
            <w:vAlign w:val="bottom"/>
          </w:tcPr>
          <w:p w14:paraId="20F9504C" w14:textId="77777777" w:rsidR="004F74C2" w:rsidRPr="00CD50BA" w:rsidRDefault="004F74C2" w:rsidP="002D2BB8">
            <w:pPr>
              <w:rPr>
                <w:rFonts w:ascii="Garamond" w:hAnsi="Garamond"/>
                <w:sz w:val="22"/>
                <w:szCs w:val="20"/>
              </w:rPr>
            </w:pPr>
            <w:r w:rsidRPr="00CD50BA">
              <w:rPr>
                <w:rFonts w:ascii="Garamond" w:hAnsi="Garamond"/>
                <w:sz w:val="22"/>
                <w:szCs w:val="20"/>
              </w:rPr>
              <w:t>Central hamlet</w:t>
            </w:r>
          </w:p>
        </w:tc>
        <w:tc>
          <w:tcPr>
            <w:tcW w:w="4590" w:type="dxa"/>
            <w:tcBorders>
              <w:top w:val="nil"/>
              <w:left w:val="nil"/>
              <w:bottom w:val="single" w:sz="4" w:space="0" w:color="000000"/>
              <w:right w:val="nil"/>
            </w:tcBorders>
            <w:vAlign w:val="bottom"/>
          </w:tcPr>
          <w:p w14:paraId="178A3F71" w14:textId="77777777" w:rsidR="004F74C2" w:rsidRPr="00CD50BA" w:rsidRDefault="004F74C2" w:rsidP="002D2BB8">
            <w:pPr>
              <w:rPr>
                <w:rFonts w:ascii="Garamond" w:hAnsi="Garamond"/>
                <w:sz w:val="22"/>
                <w:szCs w:val="20"/>
              </w:rPr>
            </w:pPr>
            <w:r w:rsidRPr="00CD50BA">
              <w:rPr>
                <w:rFonts w:ascii="Garamond" w:hAnsi="Garamond"/>
                <w:sz w:val="22"/>
                <w:szCs w:val="20"/>
              </w:rPr>
              <w:t>Daily morning coffee klatch, local gas station (</w:t>
            </w:r>
            <w:r>
              <w:rPr>
                <w:rFonts w:ascii="Garamond" w:hAnsi="Garamond"/>
                <w:sz w:val="22"/>
                <w:szCs w:val="20"/>
              </w:rPr>
              <w:t xml:space="preserve">employed, unemployed and retired </w:t>
            </w:r>
            <w:r w:rsidRPr="00CD50BA">
              <w:rPr>
                <w:rFonts w:ascii="Garamond" w:hAnsi="Garamond"/>
                <w:sz w:val="22"/>
                <w:szCs w:val="20"/>
              </w:rPr>
              <w:t>men)</w:t>
            </w:r>
          </w:p>
        </w:tc>
        <w:tc>
          <w:tcPr>
            <w:tcW w:w="1440" w:type="dxa"/>
            <w:tcBorders>
              <w:top w:val="nil"/>
              <w:left w:val="nil"/>
              <w:bottom w:val="single" w:sz="4" w:space="0" w:color="000000"/>
              <w:right w:val="nil"/>
            </w:tcBorders>
            <w:vAlign w:val="bottom"/>
          </w:tcPr>
          <w:p w14:paraId="2DB07EA2" w14:textId="77777777" w:rsidR="004F74C2" w:rsidRPr="00CD50BA" w:rsidRDefault="004F74C2" w:rsidP="002D2BB8">
            <w:pPr>
              <w:jc w:val="center"/>
              <w:rPr>
                <w:rFonts w:ascii="Garamond" w:hAnsi="Garamond"/>
                <w:sz w:val="22"/>
                <w:szCs w:val="20"/>
              </w:rPr>
            </w:pPr>
            <w:r w:rsidRPr="00CD50BA">
              <w:rPr>
                <w:rFonts w:ascii="Garamond" w:hAnsi="Garamond"/>
                <w:sz w:val="22"/>
                <w:szCs w:val="20"/>
              </w:rPr>
              <w:t>500</w:t>
            </w:r>
          </w:p>
        </w:tc>
        <w:tc>
          <w:tcPr>
            <w:tcW w:w="1260" w:type="dxa"/>
            <w:tcBorders>
              <w:top w:val="nil"/>
              <w:left w:val="nil"/>
              <w:bottom w:val="single" w:sz="4" w:space="0" w:color="000000"/>
              <w:right w:val="nil"/>
            </w:tcBorders>
            <w:shd w:val="clear" w:color="auto" w:fill="auto"/>
            <w:vAlign w:val="bottom"/>
          </w:tcPr>
          <w:p w14:paraId="66F6E99C"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38000</w:t>
            </w:r>
          </w:p>
        </w:tc>
        <w:tc>
          <w:tcPr>
            <w:tcW w:w="1440" w:type="dxa"/>
            <w:tcBorders>
              <w:top w:val="nil"/>
              <w:left w:val="nil"/>
              <w:bottom w:val="single" w:sz="4" w:space="0" w:color="000000"/>
              <w:right w:val="nil"/>
            </w:tcBorders>
            <w:shd w:val="clear" w:color="auto" w:fill="auto"/>
            <w:noWrap/>
            <w:vAlign w:val="bottom"/>
          </w:tcPr>
          <w:p w14:paraId="296D00EE" w14:textId="77777777" w:rsidR="004F74C2" w:rsidRPr="00CD50BA" w:rsidRDefault="004F74C2" w:rsidP="002D2BB8">
            <w:pPr>
              <w:jc w:val="center"/>
              <w:rPr>
                <w:rFonts w:ascii="Garamond" w:hAnsi="Garamond"/>
                <w:sz w:val="22"/>
                <w:szCs w:val="20"/>
              </w:rPr>
            </w:pPr>
            <w:r>
              <w:rPr>
                <w:rFonts w:ascii="Garamond" w:hAnsi="Garamond"/>
                <w:sz w:val="22"/>
                <w:szCs w:val="20"/>
              </w:rPr>
              <w:t>55%</w:t>
            </w:r>
          </w:p>
        </w:tc>
        <w:tc>
          <w:tcPr>
            <w:tcW w:w="1638" w:type="dxa"/>
            <w:tcBorders>
              <w:top w:val="nil"/>
              <w:left w:val="nil"/>
              <w:bottom w:val="single" w:sz="4" w:space="0" w:color="000000"/>
              <w:right w:val="nil"/>
            </w:tcBorders>
            <w:shd w:val="clear" w:color="auto" w:fill="auto"/>
            <w:noWrap/>
            <w:vAlign w:val="bottom"/>
          </w:tcPr>
          <w:p w14:paraId="55C97C95" w14:textId="77777777" w:rsidR="004F74C2" w:rsidRPr="00CD50BA" w:rsidRDefault="004F74C2" w:rsidP="002D2BB8">
            <w:pPr>
              <w:jc w:val="center"/>
              <w:rPr>
                <w:rFonts w:ascii="Garamond" w:hAnsi="Garamond"/>
                <w:sz w:val="22"/>
                <w:szCs w:val="20"/>
              </w:rPr>
            </w:pPr>
            <w:r>
              <w:rPr>
                <w:rFonts w:ascii="Garamond" w:hAnsi="Garamond"/>
                <w:sz w:val="22"/>
                <w:szCs w:val="20"/>
              </w:rPr>
              <w:t>May’08, April’11, Nov’12</w:t>
            </w:r>
          </w:p>
        </w:tc>
      </w:tr>
      <w:tr w:rsidR="004F74C2" w:rsidRPr="00CD50BA" w14:paraId="5BFDB182" w14:textId="77777777" w:rsidTr="002D2BB8">
        <w:trPr>
          <w:trHeight w:val="520"/>
        </w:trPr>
        <w:tc>
          <w:tcPr>
            <w:tcW w:w="828" w:type="dxa"/>
            <w:tcBorders>
              <w:top w:val="single" w:sz="4" w:space="0" w:color="000000"/>
              <w:left w:val="nil"/>
              <w:bottom w:val="single" w:sz="4" w:space="0" w:color="000000"/>
              <w:right w:val="nil"/>
            </w:tcBorders>
            <w:vAlign w:val="bottom"/>
          </w:tcPr>
          <w:p w14:paraId="4FD8AB98" w14:textId="77777777" w:rsidR="004F74C2" w:rsidRPr="00CD50BA" w:rsidRDefault="004F74C2" w:rsidP="002D2BB8">
            <w:pPr>
              <w:jc w:val="center"/>
              <w:rPr>
                <w:rFonts w:ascii="Garamond" w:hAnsi="Garamond"/>
                <w:sz w:val="22"/>
                <w:szCs w:val="20"/>
              </w:rPr>
            </w:pPr>
            <w:r>
              <w:rPr>
                <w:rFonts w:ascii="Garamond" w:hAnsi="Garamond"/>
                <w:sz w:val="22"/>
                <w:szCs w:val="20"/>
              </w:rPr>
              <w:t>2</w:t>
            </w:r>
          </w:p>
        </w:tc>
        <w:tc>
          <w:tcPr>
            <w:tcW w:w="1980" w:type="dxa"/>
            <w:tcBorders>
              <w:top w:val="single" w:sz="4" w:space="0" w:color="000000"/>
              <w:left w:val="nil"/>
              <w:bottom w:val="single" w:sz="4" w:space="0" w:color="000000"/>
              <w:right w:val="nil"/>
            </w:tcBorders>
            <w:shd w:val="clear" w:color="auto" w:fill="auto"/>
            <w:vAlign w:val="bottom"/>
          </w:tcPr>
          <w:p w14:paraId="463BB438" w14:textId="77777777" w:rsidR="004F74C2" w:rsidRPr="00CD50BA" w:rsidRDefault="004F74C2" w:rsidP="002D2BB8">
            <w:pPr>
              <w:rPr>
                <w:rFonts w:ascii="Garamond" w:hAnsi="Garamond"/>
                <w:sz w:val="22"/>
                <w:szCs w:val="20"/>
              </w:rPr>
            </w:pPr>
            <w:r w:rsidRPr="00CD50BA">
              <w:rPr>
                <w:rFonts w:ascii="Garamond" w:hAnsi="Garamond"/>
                <w:sz w:val="22"/>
                <w:szCs w:val="20"/>
              </w:rPr>
              <w:t xml:space="preserve">Northern </w:t>
            </w:r>
            <w:r>
              <w:rPr>
                <w:rFonts w:ascii="Garamond" w:hAnsi="Garamond"/>
                <w:sz w:val="22"/>
                <w:szCs w:val="20"/>
              </w:rPr>
              <w:t>western village</w:t>
            </w:r>
          </w:p>
        </w:tc>
        <w:tc>
          <w:tcPr>
            <w:tcW w:w="4590" w:type="dxa"/>
            <w:tcBorders>
              <w:top w:val="single" w:sz="4" w:space="0" w:color="000000"/>
              <w:left w:val="nil"/>
              <w:bottom w:val="single" w:sz="4" w:space="0" w:color="000000"/>
              <w:right w:val="nil"/>
            </w:tcBorders>
            <w:vAlign w:val="bottom"/>
          </w:tcPr>
          <w:p w14:paraId="7B7DA58D" w14:textId="77777777" w:rsidR="004F74C2" w:rsidRPr="00CD50BA" w:rsidRDefault="004F74C2" w:rsidP="002D2BB8">
            <w:pPr>
              <w:rPr>
                <w:rFonts w:ascii="Garamond" w:hAnsi="Garamond"/>
                <w:sz w:val="22"/>
                <w:szCs w:val="20"/>
              </w:rPr>
            </w:pPr>
            <w:r w:rsidRPr="00CD50BA">
              <w:rPr>
                <w:rFonts w:ascii="Garamond" w:hAnsi="Garamond"/>
                <w:sz w:val="22"/>
                <w:szCs w:val="20"/>
              </w:rPr>
              <w:t>Weekly morning breakfast group, restaurant (women, primarily retired)</w:t>
            </w:r>
          </w:p>
        </w:tc>
        <w:tc>
          <w:tcPr>
            <w:tcW w:w="1440" w:type="dxa"/>
            <w:tcBorders>
              <w:top w:val="single" w:sz="4" w:space="0" w:color="000000"/>
              <w:left w:val="nil"/>
              <w:bottom w:val="single" w:sz="4" w:space="0" w:color="000000"/>
              <w:right w:val="nil"/>
            </w:tcBorders>
            <w:vAlign w:val="bottom"/>
          </w:tcPr>
          <w:p w14:paraId="1E4510EE" w14:textId="77777777" w:rsidR="004F74C2" w:rsidRPr="00CD50BA" w:rsidRDefault="004F74C2" w:rsidP="002D2BB8">
            <w:pPr>
              <w:jc w:val="center"/>
              <w:rPr>
                <w:rFonts w:ascii="Garamond" w:hAnsi="Garamond"/>
                <w:sz w:val="22"/>
                <w:szCs w:val="20"/>
              </w:rPr>
            </w:pPr>
            <w:r w:rsidRPr="00CD50BA">
              <w:rPr>
                <w:rFonts w:ascii="Garamond" w:hAnsi="Garamond"/>
                <w:sz w:val="22"/>
                <w:szCs w:val="20"/>
              </w:rPr>
              <w:t>500</w:t>
            </w:r>
          </w:p>
        </w:tc>
        <w:tc>
          <w:tcPr>
            <w:tcW w:w="1260" w:type="dxa"/>
            <w:tcBorders>
              <w:top w:val="single" w:sz="4" w:space="0" w:color="000000"/>
              <w:left w:val="nil"/>
              <w:bottom w:val="single" w:sz="4" w:space="0" w:color="000000"/>
              <w:right w:val="nil"/>
            </w:tcBorders>
            <w:shd w:val="clear" w:color="auto" w:fill="auto"/>
            <w:vAlign w:val="bottom"/>
          </w:tcPr>
          <w:p w14:paraId="5AA733EE"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32,000</w:t>
            </w:r>
          </w:p>
        </w:tc>
        <w:tc>
          <w:tcPr>
            <w:tcW w:w="1440" w:type="dxa"/>
            <w:tcBorders>
              <w:top w:val="single" w:sz="4" w:space="0" w:color="000000"/>
              <w:left w:val="nil"/>
              <w:bottom w:val="single" w:sz="4" w:space="0" w:color="000000"/>
              <w:right w:val="nil"/>
            </w:tcBorders>
            <w:shd w:val="clear" w:color="auto" w:fill="auto"/>
            <w:vAlign w:val="bottom"/>
          </w:tcPr>
          <w:p w14:paraId="5B801783" w14:textId="77777777" w:rsidR="004F74C2" w:rsidRPr="00CD50BA" w:rsidRDefault="004F74C2" w:rsidP="002D2BB8">
            <w:pPr>
              <w:jc w:val="center"/>
              <w:rPr>
                <w:rFonts w:ascii="Garamond" w:hAnsi="Garamond"/>
                <w:sz w:val="22"/>
                <w:szCs w:val="20"/>
              </w:rPr>
            </w:pPr>
            <w:r>
              <w:rPr>
                <w:rFonts w:ascii="Garamond" w:hAnsi="Garamond"/>
                <w:sz w:val="22"/>
                <w:szCs w:val="20"/>
              </w:rPr>
              <w:t>25%</w:t>
            </w:r>
          </w:p>
        </w:tc>
        <w:tc>
          <w:tcPr>
            <w:tcW w:w="1638" w:type="dxa"/>
            <w:tcBorders>
              <w:top w:val="single" w:sz="4" w:space="0" w:color="000000"/>
              <w:left w:val="nil"/>
              <w:bottom w:val="single" w:sz="4" w:space="0" w:color="000000"/>
              <w:right w:val="nil"/>
            </w:tcBorders>
            <w:shd w:val="clear" w:color="auto" w:fill="auto"/>
            <w:noWrap/>
            <w:vAlign w:val="bottom"/>
          </w:tcPr>
          <w:p w14:paraId="5C12E590"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 April’09, May’11, May’12</w:t>
            </w:r>
          </w:p>
        </w:tc>
      </w:tr>
      <w:tr w:rsidR="004F74C2" w:rsidRPr="00CD50BA" w14:paraId="254BB06C" w14:textId="77777777" w:rsidTr="002D2BB8">
        <w:trPr>
          <w:trHeight w:val="520"/>
        </w:trPr>
        <w:tc>
          <w:tcPr>
            <w:tcW w:w="828" w:type="dxa"/>
            <w:tcBorders>
              <w:top w:val="single" w:sz="4" w:space="0" w:color="000000"/>
              <w:left w:val="nil"/>
              <w:bottom w:val="single" w:sz="4" w:space="0" w:color="000000"/>
              <w:right w:val="nil"/>
            </w:tcBorders>
            <w:vAlign w:val="bottom"/>
          </w:tcPr>
          <w:p w14:paraId="2E8FAD28" w14:textId="77777777" w:rsidR="004F74C2" w:rsidRPr="00CD50BA" w:rsidRDefault="004F74C2" w:rsidP="002D2BB8">
            <w:pPr>
              <w:jc w:val="center"/>
              <w:rPr>
                <w:rFonts w:ascii="Garamond" w:hAnsi="Garamond"/>
                <w:sz w:val="22"/>
                <w:szCs w:val="20"/>
              </w:rPr>
            </w:pPr>
            <w:r>
              <w:rPr>
                <w:rFonts w:ascii="Garamond" w:hAnsi="Garamond"/>
                <w:sz w:val="22"/>
                <w:szCs w:val="20"/>
              </w:rPr>
              <w:t>3</w:t>
            </w:r>
          </w:p>
        </w:tc>
        <w:tc>
          <w:tcPr>
            <w:tcW w:w="1980" w:type="dxa"/>
            <w:tcBorders>
              <w:top w:val="single" w:sz="4" w:space="0" w:color="000000"/>
              <w:left w:val="nil"/>
              <w:bottom w:val="single" w:sz="4" w:space="0" w:color="000000"/>
              <w:right w:val="nil"/>
            </w:tcBorders>
            <w:shd w:val="clear" w:color="auto" w:fill="auto"/>
            <w:vAlign w:val="bottom"/>
          </w:tcPr>
          <w:p w14:paraId="58F2A4B5" w14:textId="77777777" w:rsidR="004F74C2" w:rsidRPr="00CD50BA" w:rsidRDefault="004F74C2" w:rsidP="002D2BB8">
            <w:pPr>
              <w:rPr>
                <w:rFonts w:ascii="Garamond" w:hAnsi="Garamond"/>
                <w:sz w:val="22"/>
                <w:szCs w:val="20"/>
              </w:rPr>
            </w:pPr>
            <w:r w:rsidRPr="00CD50BA">
              <w:rPr>
                <w:rFonts w:ascii="Garamond" w:hAnsi="Garamond"/>
                <w:sz w:val="22"/>
                <w:szCs w:val="20"/>
              </w:rPr>
              <w:t>North western hamlet</w:t>
            </w:r>
          </w:p>
        </w:tc>
        <w:tc>
          <w:tcPr>
            <w:tcW w:w="4590" w:type="dxa"/>
            <w:tcBorders>
              <w:top w:val="single" w:sz="4" w:space="0" w:color="000000"/>
              <w:left w:val="nil"/>
              <w:bottom w:val="single" w:sz="4" w:space="0" w:color="000000"/>
              <w:right w:val="nil"/>
            </w:tcBorders>
            <w:vAlign w:val="bottom"/>
          </w:tcPr>
          <w:p w14:paraId="6FA59109" w14:textId="77777777" w:rsidR="004F74C2" w:rsidRPr="00CD50BA" w:rsidRDefault="004F74C2" w:rsidP="002D2BB8">
            <w:pPr>
              <w:rPr>
                <w:rFonts w:ascii="Garamond" w:hAnsi="Garamond"/>
                <w:sz w:val="22"/>
                <w:szCs w:val="20"/>
              </w:rPr>
            </w:pPr>
            <w:r w:rsidRPr="00CD50BA">
              <w:rPr>
                <w:rFonts w:ascii="Garamond" w:hAnsi="Garamond"/>
                <w:sz w:val="22"/>
                <w:szCs w:val="20"/>
              </w:rPr>
              <w:t>Weekly morning coffee klatch, church (mixed gender, primarily retirees)</w:t>
            </w:r>
          </w:p>
        </w:tc>
        <w:tc>
          <w:tcPr>
            <w:tcW w:w="1440" w:type="dxa"/>
            <w:tcBorders>
              <w:top w:val="single" w:sz="4" w:space="0" w:color="000000"/>
              <w:left w:val="nil"/>
              <w:bottom w:val="single" w:sz="4" w:space="0" w:color="000000"/>
              <w:right w:val="nil"/>
            </w:tcBorders>
            <w:vAlign w:val="bottom"/>
          </w:tcPr>
          <w:p w14:paraId="3DBA0BF1" w14:textId="77777777" w:rsidR="004F74C2" w:rsidRPr="00CD50BA" w:rsidRDefault="004F74C2" w:rsidP="002D2BB8">
            <w:pPr>
              <w:jc w:val="center"/>
              <w:rPr>
                <w:rFonts w:ascii="Garamond" w:hAnsi="Garamond"/>
                <w:sz w:val="22"/>
                <w:szCs w:val="20"/>
              </w:rPr>
            </w:pPr>
            <w:r w:rsidRPr="00CD50BA">
              <w:rPr>
                <w:rFonts w:ascii="Garamond" w:hAnsi="Garamond"/>
                <w:sz w:val="22"/>
                <w:szCs w:val="20"/>
              </w:rPr>
              <w:t>500</w:t>
            </w:r>
          </w:p>
        </w:tc>
        <w:tc>
          <w:tcPr>
            <w:tcW w:w="1260" w:type="dxa"/>
            <w:tcBorders>
              <w:top w:val="single" w:sz="4" w:space="0" w:color="000000"/>
              <w:left w:val="nil"/>
              <w:bottom w:val="single" w:sz="4" w:space="0" w:color="000000"/>
              <w:right w:val="nil"/>
            </w:tcBorders>
            <w:shd w:val="clear" w:color="auto" w:fill="auto"/>
            <w:vAlign w:val="bottom"/>
          </w:tcPr>
          <w:p w14:paraId="2568F831"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35,000</w:t>
            </w:r>
          </w:p>
        </w:tc>
        <w:tc>
          <w:tcPr>
            <w:tcW w:w="1440" w:type="dxa"/>
            <w:tcBorders>
              <w:top w:val="single" w:sz="4" w:space="0" w:color="000000"/>
              <w:left w:val="nil"/>
              <w:bottom w:val="single" w:sz="4" w:space="0" w:color="000000"/>
              <w:right w:val="nil"/>
            </w:tcBorders>
            <w:shd w:val="clear" w:color="auto" w:fill="auto"/>
            <w:noWrap/>
            <w:vAlign w:val="bottom"/>
          </w:tcPr>
          <w:p w14:paraId="470628E5"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525BC2C4" w14:textId="77777777" w:rsidR="004F74C2" w:rsidRPr="00CD50BA" w:rsidRDefault="004F74C2" w:rsidP="002D2BB8">
            <w:pPr>
              <w:jc w:val="center"/>
              <w:rPr>
                <w:rFonts w:ascii="Garamond" w:hAnsi="Garamond"/>
                <w:sz w:val="22"/>
                <w:szCs w:val="20"/>
              </w:rPr>
            </w:pPr>
            <w:r>
              <w:rPr>
                <w:rFonts w:ascii="Garamond" w:hAnsi="Garamond"/>
                <w:sz w:val="22"/>
                <w:szCs w:val="20"/>
              </w:rPr>
              <w:t>June’07, Jan’08</w:t>
            </w:r>
          </w:p>
        </w:tc>
      </w:tr>
      <w:tr w:rsidR="004F74C2" w:rsidRPr="00CD50BA" w14:paraId="00D73B6C" w14:textId="77777777" w:rsidTr="002D2BB8">
        <w:trPr>
          <w:trHeight w:val="484"/>
        </w:trPr>
        <w:tc>
          <w:tcPr>
            <w:tcW w:w="828" w:type="dxa"/>
            <w:tcBorders>
              <w:top w:val="single" w:sz="4" w:space="0" w:color="000000"/>
              <w:left w:val="nil"/>
              <w:bottom w:val="single" w:sz="4" w:space="0" w:color="000000"/>
              <w:right w:val="nil"/>
            </w:tcBorders>
            <w:vAlign w:val="bottom"/>
          </w:tcPr>
          <w:p w14:paraId="63BBE331" w14:textId="77777777" w:rsidR="004F74C2" w:rsidRPr="00CD50BA" w:rsidRDefault="004F74C2" w:rsidP="002D2BB8">
            <w:pPr>
              <w:jc w:val="center"/>
              <w:rPr>
                <w:rFonts w:ascii="Garamond" w:hAnsi="Garamond"/>
                <w:sz w:val="22"/>
                <w:szCs w:val="20"/>
              </w:rPr>
            </w:pPr>
            <w:r>
              <w:rPr>
                <w:rFonts w:ascii="Garamond" w:hAnsi="Garamond"/>
                <w:sz w:val="22"/>
                <w:szCs w:val="20"/>
              </w:rPr>
              <w:t>4a_1, 4a_2</w:t>
            </w:r>
          </w:p>
        </w:tc>
        <w:tc>
          <w:tcPr>
            <w:tcW w:w="1980" w:type="dxa"/>
            <w:tcBorders>
              <w:top w:val="single" w:sz="4" w:space="0" w:color="000000"/>
              <w:left w:val="nil"/>
              <w:bottom w:val="single" w:sz="4" w:space="0" w:color="000000"/>
              <w:right w:val="nil"/>
            </w:tcBorders>
            <w:shd w:val="clear" w:color="auto" w:fill="auto"/>
            <w:vAlign w:val="bottom"/>
          </w:tcPr>
          <w:p w14:paraId="3A07C557" w14:textId="77777777" w:rsidR="004F74C2" w:rsidRPr="00CD50BA" w:rsidRDefault="004F74C2" w:rsidP="002D2BB8">
            <w:pPr>
              <w:rPr>
                <w:rFonts w:ascii="Garamond" w:hAnsi="Garamond"/>
                <w:sz w:val="22"/>
                <w:szCs w:val="20"/>
              </w:rPr>
            </w:pPr>
            <w:r w:rsidRPr="00CD50BA">
              <w:rPr>
                <w:rFonts w:ascii="Garamond" w:hAnsi="Garamond"/>
                <w:sz w:val="22"/>
                <w:szCs w:val="20"/>
              </w:rPr>
              <w:t>North central village</w:t>
            </w:r>
          </w:p>
        </w:tc>
        <w:tc>
          <w:tcPr>
            <w:tcW w:w="4590" w:type="dxa"/>
            <w:tcBorders>
              <w:top w:val="single" w:sz="4" w:space="0" w:color="000000"/>
              <w:left w:val="nil"/>
              <w:bottom w:val="single" w:sz="4" w:space="0" w:color="000000"/>
              <w:right w:val="nil"/>
            </w:tcBorders>
            <w:vAlign w:val="bottom"/>
          </w:tcPr>
          <w:p w14:paraId="572A5BB8" w14:textId="77777777" w:rsidR="004F74C2" w:rsidRPr="00CD50BA" w:rsidRDefault="004F74C2" w:rsidP="002D2BB8">
            <w:pPr>
              <w:rPr>
                <w:rFonts w:ascii="Garamond" w:hAnsi="Garamond"/>
                <w:sz w:val="22"/>
                <w:szCs w:val="20"/>
              </w:rPr>
            </w:pPr>
            <w:r w:rsidRPr="00CD50BA">
              <w:rPr>
                <w:rFonts w:ascii="Garamond" w:hAnsi="Garamond"/>
                <w:sz w:val="22"/>
                <w:szCs w:val="20"/>
              </w:rPr>
              <w:t>Group of library volunteers at library (mixed gender, retirees)</w:t>
            </w:r>
            <w:r>
              <w:rPr>
                <w:rFonts w:ascii="Garamond" w:hAnsi="Garamond"/>
                <w:sz w:val="22"/>
                <w:szCs w:val="20"/>
              </w:rPr>
              <w:t xml:space="preserve"> </w:t>
            </w:r>
          </w:p>
        </w:tc>
        <w:tc>
          <w:tcPr>
            <w:tcW w:w="1440" w:type="dxa"/>
            <w:tcBorders>
              <w:top w:val="single" w:sz="4" w:space="0" w:color="000000"/>
              <w:left w:val="nil"/>
              <w:bottom w:val="single" w:sz="4" w:space="0" w:color="000000"/>
              <w:right w:val="nil"/>
            </w:tcBorders>
            <w:vAlign w:val="bottom"/>
          </w:tcPr>
          <w:p w14:paraId="0F0D75C4" w14:textId="77777777" w:rsidR="004F74C2" w:rsidRPr="00CD50BA" w:rsidRDefault="004F74C2" w:rsidP="002D2BB8">
            <w:pPr>
              <w:jc w:val="center"/>
              <w:rPr>
                <w:rFonts w:ascii="Garamond" w:hAnsi="Garamond"/>
                <w:sz w:val="22"/>
                <w:szCs w:val="20"/>
              </w:rPr>
            </w:pPr>
            <w:r w:rsidRPr="00CD50BA">
              <w:rPr>
                <w:rFonts w:ascii="Garamond" w:hAnsi="Garamond"/>
                <w:sz w:val="22"/>
                <w:szCs w:val="20"/>
              </w:rPr>
              <w:t>500</w:t>
            </w:r>
          </w:p>
        </w:tc>
        <w:tc>
          <w:tcPr>
            <w:tcW w:w="1260" w:type="dxa"/>
            <w:tcBorders>
              <w:top w:val="single" w:sz="4" w:space="0" w:color="000000"/>
              <w:left w:val="nil"/>
              <w:bottom w:val="single" w:sz="4" w:space="0" w:color="000000"/>
              <w:right w:val="nil"/>
            </w:tcBorders>
            <w:shd w:val="clear" w:color="auto" w:fill="auto"/>
            <w:vAlign w:val="bottom"/>
          </w:tcPr>
          <w:p w14:paraId="126BA477"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34,000</w:t>
            </w:r>
          </w:p>
        </w:tc>
        <w:tc>
          <w:tcPr>
            <w:tcW w:w="1440" w:type="dxa"/>
            <w:tcBorders>
              <w:top w:val="single" w:sz="4" w:space="0" w:color="000000"/>
              <w:left w:val="nil"/>
              <w:bottom w:val="single" w:sz="4" w:space="0" w:color="000000"/>
              <w:right w:val="nil"/>
            </w:tcBorders>
            <w:shd w:val="clear" w:color="auto" w:fill="auto"/>
            <w:noWrap/>
            <w:vAlign w:val="bottom"/>
          </w:tcPr>
          <w:p w14:paraId="46912EEA" w14:textId="77777777" w:rsidR="004F74C2" w:rsidRPr="00CD50BA" w:rsidRDefault="004F74C2" w:rsidP="002D2BB8">
            <w:pPr>
              <w:jc w:val="center"/>
              <w:rPr>
                <w:rFonts w:ascii="Garamond" w:hAnsi="Garamond"/>
                <w:sz w:val="22"/>
                <w:szCs w:val="20"/>
              </w:rPr>
            </w:pPr>
            <w:r>
              <w:rPr>
                <w:rFonts w:ascii="Garamond" w:hAnsi="Garamond"/>
                <w:sz w:val="22"/>
                <w:szCs w:val="20"/>
              </w:rPr>
              <w:t>70%</w:t>
            </w:r>
          </w:p>
        </w:tc>
        <w:tc>
          <w:tcPr>
            <w:tcW w:w="1638" w:type="dxa"/>
            <w:tcBorders>
              <w:top w:val="single" w:sz="4" w:space="0" w:color="000000"/>
              <w:left w:val="nil"/>
              <w:bottom w:val="single" w:sz="4" w:space="0" w:color="000000"/>
              <w:right w:val="nil"/>
            </w:tcBorders>
            <w:shd w:val="clear" w:color="auto" w:fill="auto"/>
            <w:noWrap/>
            <w:vAlign w:val="bottom"/>
          </w:tcPr>
          <w:p w14:paraId="4AC19E00" w14:textId="77777777" w:rsidR="004F74C2" w:rsidRPr="00CD50BA" w:rsidRDefault="004F74C2" w:rsidP="002D2BB8">
            <w:pPr>
              <w:jc w:val="center"/>
              <w:rPr>
                <w:rFonts w:ascii="Garamond" w:hAnsi="Garamond"/>
                <w:sz w:val="22"/>
                <w:szCs w:val="20"/>
              </w:rPr>
            </w:pPr>
            <w:r>
              <w:rPr>
                <w:rFonts w:ascii="Garamond" w:hAnsi="Garamond"/>
                <w:sz w:val="22"/>
                <w:szCs w:val="20"/>
              </w:rPr>
              <w:t>June’07, May’12</w:t>
            </w:r>
          </w:p>
        </w:tc>
      </w:tr>
      <w:tr w:rsidR="004F74C2" w:rsidRPr="00CD50BA" w14:paraId="6750F337" w14:textId="77777777" w:rsidTr="002D2BB8">
        <w:trPr>
          <w:trHeight w:val="520"/>
        </w:trPr>
        <w:tc>
          <w:tcPr>
            <w:tcW w:w="828" w:type="dxa"/>
            <w:tcBorders>
              <w:top w:val="single" w:sz="4" w:space="0" w:color="000000"/>
              <w:left w:val="nil"/>
              <w:bottom w:val="single" w:sz="4" w:space="0" w:color="000000"/>
              <w:right w:val="nil"/>
            </w:tcBorders>
            <w:vAlign w:val="bottom"/>
          </w:tcPr>
          <w:p w14:paraId="5C0F5468" w14:textId="77777777" w:rsidR="004F74C2" w:rsidRDefault="004F74C2" w:rsidP="002D2BB8">
            <w:pPr>
              <w:jc w:val="center"/>
              <w:rPr>
                <w:rFonts w:ascii="Garamond" w:hAnsi="Garamond"/>
                <w:sz w:val="22"/>
                <w:szCs w:val="20"/>
              </w:rPr>
            </w:pPr>
            <w:r>
              <w:rPr>
                <w:rFonts w:ascii="Garamond" w:hAnsi="Garamond"/>
                <w:sz w:val="22"/>
                <w:szCs w:val="20"/>
              </w:rPr>
              <w:t>4b</w:t>
            </w:r>
          </w:p>
        </w:tc>
        <w:tc>
          <w:tcPr>
            <w:tcW w:w="1980" w:type="dxa"/>
            <w:tcBorders>
              <w:top w:val="single" w:sz="4" w:space="0" w:color="000000"/>
              <w:left w:val="nil"/>
              <w:bottom w:val="single" w:sz="4" w:space="0" w:color="000000"/>
              <w:right w:val="nil"/>
            </w:tcBorders>
            <w:shd w:val="clear" w:color="auto" w:fill="auto"/>
            <w:vAlign w:val="bottom"/>
          </w:tcPr>
          <w:p w14:paraId="53260022" w14:textId="77777777" w:rsidR="004F74C2" w:rsidRPr="00CD50BA" w:rsidRDefault="004F74C2" w:rsidP="002D2BB8">
            <w:pPr>
              <w:rPr>
                <w:rFonts w:ascii="Garamond" w:hAnsi="Garamond"/>
                <w:sz w:val="22"/>
                <w:szCs w:val="20"/>
              </w:rPr>
            </w:pPr>
            <w:r w:rsidRPr="00CD50BA">
              <w:rPr>
                <w:rFonts w:ascii="Garamond" w:hAnsi="Garamond"/>
                <w:sz w:val="22"/>
                <w:szCs w:val="20"/>
              </w:rPr>
              <w:t>North central village</w:t>
            </w:r>
          </w:p>
        </w:tc>
        <w:tc>
          <w:tcPr>
            <w:tcW w:w="4590" w:type="dxa"/>
            <w:tcBorders>
              <w:top w:val="single" w:sz="4" w:space="0" w:color="000000"/>
              <w:left w:val="nil"/>
              <w:bottom w:val="single" w:sz="4" w:space="0" w:color="000000"/>
              <w:right w:val="nil"/>
            </w:tcBorders>
            <w:vAlign w:val="bottom"/>
          </w:tcPr>
          <w:p w14:paraId="73E0024C" w14:textId="77777777" w:rsidR="004F74C2" w:rsidRPr="00CD50BA" w:rsidRDefault="004F74C2" w:rsidP="002D2BB8">
            <w:pPr>
              <w:rPr>
                <w:rFonts w:ascii="Garamond" w:hAnsi="Garamond"/>
                <w:sz w:val="22"/>
                <w:szCs w:val="20"/>
              </w:rPr>
            </w:pPr>
            <w:r>
              <w:rPr>
                <w:rFonts w:ascii="Garamond" w:hAnsi="Garamond"/>
                <w:sz w:val="22"/>
                <w:szCs w:val="20"/>
              </w:rPr>
              <w:t>D</w:t>
            </w:r>
            <w:r w:rsidRPr="00CD50BA">
              <w:rPr>
                <w:rFonts w:ascii="Garamond" w:hAnsi="Garamond"/>
                <w:sz w:val="22"/>
                <w:szCs w:val="20"/>
              </w:rPr>
              <w:t>aily coffee klatch of male local leaders meeting in the municipal building</w:t>
            </w:r>
          </w:p>
        </w:tc>
        <w:tc>
          <w:tcPr>
            <w:tcW w:w="1440" w:type="dxa"/>
            <w:tcBorders>
              <w:top w:val="single" w:sz="4" w:space="0" w:color="000000"/>
              <w:left w:val="nil"/>
              <w:bottom w:val="single" w:sz="4" w:space="0" w:color="000000"/>
              <w:right w:val="nil"/>
            </w:tcBorders>
            <w:vAlign w:val="bottom"/>
          </w:tcPr>
          <w:p w14:paraId="73C517AA" w14:textId="77777777" w:rsidR="004F74C2" w:rsidRPr="00CD50BA" w:rsidRDefault="004F74C2" w:rsidP="002D2BB8">
            <w:pPr>
              <w:jc w:val="center"/>
              <w:rPr>
                <w:rFonts w:ascii="Garamond" w:hAnsi="Garamond"/>
                <w:sz w:val="22"/>
                <w:szCs w:val="20"/>
              </w:rPr>
            </w:pPr>
            <w:r w:rsidRPr="00CD50BA">
              <w:rPr>
                <w:rFonts w:ascii="Garamond" w:hAnsi="Garamond"/>
                <w:sz w:val="22"/>
                <w:szCs w:val="20"/>
              </w:rPr>
              <w:t>500</w:t>
            </w:r>
          </w:p>
        </w:tc>
        <w:tc>
          <w:tcPr>
            <w:tcW w:w="1260" w:type="dxa"/>
            <w:tcBorders>
              <w:top w:val="single" w:sz="4" w:space="0" w:color="000000"/>
              <w:left w:val="nil"/>
              <w:bottom w:val="single" w:sz="4" w:space="0" w:color="000000"/>
              <w:right w:val="nil"/>
            </w:tcBorders>
            <w:shd w:val="clear" w:color="auto" w:fill="auto"/>
            <w:vAlign w:val="bottom"/>
          </w:tcPr>
          <w:p w14:paraId="6B29D0E9"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34,000</w:t>
            </w:r>
          </w:p>
        </w:tc>
        <w:tc>
          <w:tcPr>
            <w:tcW w:w="1440" w:type="dxa"/>
            <w:tcBorders>
              <w:top w:val="single" w:sz="4" w:space="0" w:color="000000"/>
              <w:left w:val="nil"/>
              <w:bottom w:val="single" w:sz="4" w:space="0" w:color="000000"/>
              <w:right w:val="nil"/>
            </w:tcBorders>
            <w:shd w:val="clear" w:color="auto" w:fill="auto"/>
            <w:noWrap/>
            <w:vAlign w:val="bottom"/>
          </w:tcPr>
          <w:p w14:paraId="3E407A19" w14:textId="77777777" w:rsidR="004F74C2" w:rsidRPr="00CD50BA" w:rsidRDefault="004F74C2" w:rsidP="002D2BB8">
            <w:pPr>
              <w:jc w:val="center"/>
              <w:rPr>
                <w:rFonts w:ascii="Garamond" w:hAnsi="Garamond"/>
                <w:sz w:val="22"/>
                <w:szCs w:val="20"/>
              </w:rPr>
            </w:pPr>
            <w:r>
              <w:rPr>
                <w:rFonts w:ascii="Garamond" w:hAnsi="Garamond"/>
                <w:sz w:val="22"/>
                <w:szCs w:val="20"/>
              </w:rPr>
              <w:t>70%</w:t>
            </w:r>
          </w:p>
        </w:tc>
        <w:tc>
          <w:tcPr>
            <w:tcW w:w="1638" w:type="dxa"/>
            <w:tcBorders>
              <w:top w:val="single" w:sz="4" w:space="0" w:color="000000"/>
              <w:left w:val="nil"/>
              <w:bottom w:val="single" w:sz="4" w:space="0" w:color="000000"/>
              <w:right w:val="nil"/>
            </w:tcBorders>
            <w:shd w:val="clear" w:color="auto" w:fill="auto"/>
            <w:noWrap/>
            <w:vAlign w:val="bottom"/>
          </w:tcPr>
          <w:p w14:paraId="4A98E9DF" w14:textId="77777777" w:rsidR="004F74C2" w:rsidRPr="00CD50BA" w:rsidRDefault="004F74C2" w:rsidP="002D2BB8">
            <w:pPr>
              <w:jc w:val="center"/>
              <w:rPr>
                <w:rFonts w:ascii="Garamond" w:hAnsi="Garamond"/>
                <w:sz w:val="22"/>
                <w:szCs w:val="20"/>
              </w:rPr>
            </w:pPr>
            <w:r>
              <w:rPr>
                <w:rFonts w:ascii="Garamond" w:hAnsi="Garamond"/>
                <w:sz w:val="22"/>
                <w:szCs w:val="20"/>
              </w:rPr>
              <w:t>Jan’08, June’08</w:t>
            </w:r>
          </w:p>
        </w:tc>
      </w:tr>
      <w:tr w:rsidR="004F74C2" w:rsidRPr="00CD50BA" w14:paraId="4563FB41" w14:textId="77777777" w:rsidTr="002D2BB8">
        <w:trPr>
          <w:trHeight w:val="520"/>
        </w:trPr>
        <w:tc>
          <w:tcPr>
            <w:tcW w:w="828" w:type="dxa"/>
            <w:tcBorders>
              <w:top w:val="single" w:sz="4" w:space="0" w:color="000000"/>
              <w:left w:val="nil"/>
              <w:bottom w:val="single" w:sz="4" w:space="0" w:color="000000"/>
              <w:right w:val="nil"/>
            </w:tcBorders>
            <w:vAlign w:val="bottom"/>
          </w:tcPr>
          <w:p w14:paraId="278F71B4" w14:textId="77777777" w:rsidR="004F74C2" w:rsidRPr="00CD50BA" w:rsidRDefault="004F74C2" w:rsidP="002D2BB8">
            <w:pPr>
              <w:jc w:val="center"/>
              <w:rPr>
                <w:rFonts w:ascii="Garamond" w:hAnsi="Garamond"/>
                <w:sz w:val="22"/>
                <w:szCs w:val="20"/>
              </w:rPr>
            </w:pPr>
            <w:r>
              <w:rPr>
                <w:rFonts w:ascii="Garamond" w:hAnsi="Garamond"/>
                <w:sz w:val="22"/>
                <w:szCs w:val="20"/>
              </w:rPr>
              <w:t>5</w:t>
            </w:r>
          </w:p>
        </w:tc>
        <w:tc>
          <w:tcPr>
            <w:tcW w:w="1980" w:type="dxa"/>
            <w:tcBorders>
              <w:top w:val="single" w:sz="4" w:space="0" w:color="000000"/>
              <w:left w:val="nil"/>
              <w:bottom w:val="single" w:sz="4" w:space="0" w:color="000000"/>
              <w:right w:val="nil"/>
            </w:tcBorders>
            <w:shd w:val="clear" w:color="auto" w:fill="auto"/>
            <w:vAlign w:val="bottom"/>
          </w:tcPr>
          <w:p w14:paraId="4509CF5F" w14:textId="77777777" w:rsidR="004F74C2" w:rsidRPr="00CD50BA" w:rsidRDefault="004F74C2" w:rsidP="002D2BB8">
            <w:pPr>
              <w:rPr>
                <w:rFonts w:ascii="Garamond" w:hAnsi="Garamond"/>
                <w:sz w:val="22"/>
                <w:szCs w:val="20"/>
              </w:rPr>
            </w:pPr>
            <w:r w:rsidRPr="00CD50BA">
              <w:rPr>
                <w:rFonts w:ascii="Garamond" w:hAnsi="Garamond"/>
                <w:sz w:val="22"/>
                <w:szCs w:val="20"/>
              </w:rPr>
              <w:t>North eastern resort village</w:t>
            </w:r>
          </w:p>
        </w:tc>
        <w:tc>
          <w:tcPr>
            <w:tcW w:w="4590" w:type="dxa"/>
            <w:tcBorders>
              <w:top w:val="single" w:sz="4" w:space="0" w:color="000000"/>
              <w:left w:val="nil"/>
              <w:bottom w:val="single" w:sz="4" w:space="0" w:color="000000"/>
              <w:right w:val="nil"/>
            </w:tcBorders>
            <w:vAlign w:val="bottom"/>
          </w:tcPr>
          <w:p w14:paraId="24654635" w14:textId="77777777" w:rsidR="004F74C2" w:rsidRPr="00CD50BA" w:rsidRDefault="004F74C2" w:rsidP="002D2BB8">
            <w:pPr>
              <w:rPr>
                <w:rFonts w:ascii="Garamond" w:hAnsi="Garamond"/>
                <w:sz w:val="22"/>
                <w:szCs w:val="20"/>
              </w:rPr>
            </w:pPr>
            <w:r w:rsidRPr="00CD50BA">
              <w:rPr>
                <w:rFonts w:ascii="Garamond" w:hAnsi="Garamond"/>
                <w:sz w:val="22"/>
                <w:szCs w:val="20"/>
              </w:rPr>
              <w:t>Group of congregants after a Saturday evening service at a Lutheran church</w:t>
            </w:r>
            <w:r>
              <w:rPr>
                <w:rFonts w:ascii="Garamond" w:hAnsi="Garamond"/>
                <w:sz w:val="22"/>
                <w:szCs w:val="20"/>
              </w:rPr>
              <w:t xml:space="preserve"> (mixed gender)</w:t>
            </w:r>
          </w:p>
        </w:tc>
        <w:tc>
          <w:tcPr>
            <w:tcW w:w="1440" w:type="dxa"/>
            <w:tcBorders>
              <w:top w:val="single" w:sz="4" w:space="0" w:color="000000"/>
              <w:left w:val="nil"/>
              <w:bottom w:val="single" w:sz="4" w:space="0" w:color="000000"/>
              <w:right w:val="nil"/>
            </w:tcBorders>
            <w:vAlign w:val="bottom"/>
          </w:tcPr>
          <w:p w14:paraId="5C4318CC" w14:textId="77777777" w:rsidR="004F74C2" w:rsidRPr="00CD50BA" w:rsidRDefault="004F74C2" w:rsidP="002D2BB8">
            <w:pPr>
              <w:jc w:val="center"/>
              <w:rPr>
                <w:rFonts w:ascii="Garamond" w:hAnsi="Garamond"/>
                <w:sz w:val="22"/>
                <w:szCs w:val="20"/>
              </w:rPr>
            </w:pPr>
            <w:r w:rsidRPr="00CD50BA">
              <w:rPr>
                <w:rFonts w:ascii="Garamond" w:hAnsi="Garamond"/>
                <w:sz w:val="22"/>
                <w:szCs w:val="20"/>
              </w:rPr>
              <w:t>1,000</w:t>
            </w:r>
          </w:p>
        </w:tc>
        <w:tc>
          <w:tcPr>
            <w:tcW w:w="1260" w:type="dxa"/>
            <w:tcBorders>
              <w:top w:val="single" w:sz="4" w:space="0" w:color="000000"/>
              <w:left w:val="nil"/>
              <w:bottom w:val="single" w:sz="4" w:space="0" w:color="000000"/>
              <w:right w:val="nil"/>
            </w:tcBorders>
            <w:shd w:val="clear" w:color="auto" w:fill="auto"/>
            <w:vAlign w:val="bottom"/>
          </w:tcPr>
          <w:p w14:paraId="151B3722" w14:textId="77777777" w:rsidR="004F74C2" w:rsidRPr="00CD50BA" w:rsidRDefault="004F74C2" w:rsidP="002D2BB8">
            <w:pPr>
              <w:jc w:val="center"/>
              <w:rPr>
                <w:rFonts w:ascii="Garamond" w:hAnsi="Garamond"/>
                <w:sz w:val="22"/>
                <w:szCs w:val="20"/>
              </w:rPr>
            </w:pPr>
            <w:r w:rsidRPr="00CD50BA">
              <w:rPr>
                <w:rFonts w:ascii="Garamond" w:hAnsi="Garamond"/>
                <w:sz w:val="22"/>
                <w:szCs w:val="20"/>
              </w:rPr>
              <w:t>41,000</w:t>
            </w:r>
          </w:p>
        </w:tc>
        <w:tc>
          <w:tcPr>
            <w:tcW w:w="1440" w:type="dxa"/>
            <w:tcBorders>
              <w:top w:val="single" w:sz="4" w:space="0" w:color="000000"/>
              <w:left w:val="nil"/>
              <w:bottom w:val="single" w:sz="4" w:space="0" w:color="000000"/>
              <w:right w:val="nil"/>
            </w:tcBorders>
            <w:shd w:val="clear" w:color="auto" w:fill="auto"/>
            <w:noWrap/>
            <w:vAlign w:val="bottom"/>
          </w:tcPr>
          <w:p w14:paraId="501ED1D7" w14:textId="77777777" w:rsidR="004F74C2" w:rsidRPr="00CD50BA" w:rsidRDefault="004F74C2" w:rsidP="002D2BB8">
            <w:pPr>
              <w:jc w:val="center"/>
              <w:rPr>
                <w:rFonts w:ascii="Garamond" w:hAnsi="Garamond"/>
                <w:sz w:val="22"/>
                <w:szCs w:val="20"/>
              </w:rPr>
            </w:pPr>
            <w:r>
              <w:rPr>
                <w:rFonts w:ascii="Garamond" w:hAnsi="Garamond"/>
                <w:sz w:val="22"/>
                <w:szCs w:val="20"/>
              </w:rPr>
              <w:t>45%</w:t>
            </w:r>
          </w:p>
        </w:tc>
        <w:tc>
          <w:tcPr>
            <w:tcW w:w="1638" w:type="dxa"/>
            <w:tcBorders>
              <w:top w:val="single" w:sz="4" w:space="0" w:color="000000"/>
              <w:left w:val="nil"/>
              <w:bottom w:val="single" w:sz="4" w:space="0" w:color="000000"/>
              <w:right w:val="nil"/>
            </w:tcBorders>
            <w:shd w:val="clear" w:color="auto" w:fill="auto"/>
            <w:noWrap/>
            <w:vAlign w:val="bottom"/>
          </w:tcPr>
          <w:p w14:paraId="496511AD" w14:textId="77777777" w:rsidR="004F74C2" w:rsidRPr="00CD50BA" w:rsidRDefault="004F74C2" w:rsidP="002D2BB8">
            <w:pPr>
              <w:jc w:val="center"/>
              <w:rPr>
                <w:rFonts w:ascii="Garamond" w:hAnsi="Garamond"/>
                <w:sz w:val="22"/>
                <w:szCs w:val="20"/>
              </w:rPr>
            </w:pPr>
            <w:r>
              <w:rPr>
                <w:rFonts w:ascii="Garamond" w:hAnsi="Garamond"/>
                <w:sz w:val="22"/>
                <w:szCs w:val="20"/>
              </w:rPr>
              <w:t>June’07</w:t>
            </w:r>
          </w:p>
        </w:tc>
      </w:tr>
      <w:tr w:rsidR="004F74C2" w:rsidRPr="00CD50BA" w14:paraId="0C5A2FB2" w14:textId="77777777" w:rsidTr="002D2BB8">
        <w:trPr>
          <w:trHeight w:val="260"/>
        </w:trPr>
        <w:tc>
          <w:tcPr>
            <w:tcW w:w="828" w:type="dxa"/>
            <w:tcBorders>
              <w:top w:val="single" w:sz="4" w:space="0" w:color="000000"/>
              <w:left w:val="nil"/>
              <w:bottom w:val="single" w:sz="4" w:space="0" w:color="000000"/>
              <w:right w:val="nil"/>
            </w:tcBorders>
            <w:vAlign w:val="bottom"/>
          </w:tcPr>
          <w:p w14:paraId="27AACB8D" w14:textId="77777777" w:rsidR="004F74C2" w:rsidRPr="00CD50BA" w:rsidRDefault="004F74C2" w:rsidP="002D2BB8">
            <w:pPr>
              <w:jc w:val="center"/>
              <w:rPr>
                <w:rFonts w:ascii="Garamond" w:hAnsi="Garamond"/>
                <w:sz w:val="22"/>
                <w:szCs w:val="20"/>
              </w:rPr>
            </w:pPr>
            <w:r>
              <w:rPr>
                <w:rFonts w:ascii="Garamond" w:hAnsi="Garamond"/>
                <w:sz w:val="22"/>
                <w:szCs w:val="20"/>
              </w:rPr>
              <w:t>6</w:t>
            </w:r>
          </w:p>
        </w:tc>
        <w:tc>
          <w:tcPr>
            <w:tcW w:w="1980" w:type="dxa"/>
            <w:tcBorders>
              <w:top w:val="single" w:sz="4" w:space="0" w:color="000000"/>
              <w:left w:val="nil"/>
              <w:bottom w:val="single" w:sz="4" w:space="0" w:color="000000"/>
              <w:right w:val="nil"/>
            </w:tcBorders>
            <w:shd w:val="clear" w:color="auto" w:fill="auto"/>
            <w:vAlign w:val="bottom"/>
          </w:tcPr>
          <w:p w14:paraId="5E4F9904" w14:textId="77777777" w:rsidR="004F74C2" w:rsidRPr="00CD50BA" w:rsidRDefault="004F74C2" w:rsidP="002D2BB8">
            <w:pPr>
              <w:rPr>
                <w:rFonts w:ascii="Garamond" w:hAnsi="Garamond"/>
                <w:sz w:val="22"/>
                <w:szCs w:val="20"/>
              </w:rPr>
            </w:pPr>
            <w:r w:rsidRPr="00CD50BA">
              <w:rPr>
                <w:rFonts w:ascii="Garamond" w:hAnsi="Garamond"/>
                <w:sz w:val="22"/>
                <w:szCs w:val="20"/>
              </w:rPr>
              <w:t>North western village</w:t>
            </w:r>
          </w:p>
        </w:tc>
        <w:tc>
          <w:tcPr>
            <w:tcW w:w="4590" w:type="dxa"/>
            <w:tcBorders>
              <w:top w:val="single" w:sz="4" w:space="0" w:color="000000"/>
              <w:left w:val="nil"/>
              <w:bottom w:val="single" w:sz="4" w:space="0" w:color="000000"/>
              <w:right w:val="nil"/>
            </w:tcBorders>
            <w:vAlign w:val="bottom"/>
          </w:tcPr>
          <w:p w14:paraId="2EAE2285" w14:textId="77777777" w:rsidR="004F74C2" w:rsidRPr="00CD50BA" w:rsidRDefault="004F74C2" w:rsidP="002D2BB8">
            <w:pPr>
              <w:rPr>
                <w:rFonts w:ascii="Garamond" w:hAnsi="Garamond"/>
                <w:sz w:val="22"/>
                <w:szCs w:val="20"/>
              </w:rPr>
            </w:pPr>
            <w:r w:rsidRPr="00CD50BA">
              <w:rPr>
                <w:rFonts w:ascii="Garamond" w:hAnsi="Garamond"/>
                <w:sz w:val="22"/>
                <w:szCs w:val="20"/>
              </w:rPr>
              <w:t>Daily morning coffee klatch, gas station (</w:t>
            </w:r>
            <w:r>
              <w:rPr>
                <w:rFonts w:ascii="Garamond" w:hAnsi="Garamond"/>
                <w:sz w:val="22"/>
                <w:szCs w:val="20"/>
              </w:rPr>
              <w:t xml:space="preserve">employed, unemployed and retired </w:t>
            </w:r>
            <w:r w:rsidRPr="00CD50BA">
              <w:rPr>
                <w:rFonts w:ascii="Garamond" w:hAnsi="Garamond"/>
                <w:sz w:val="22"/>
                <w:szCs w:val="20"/>
              </w:rPr>
              <w:t>men)</w:t>
            </w:r>
          </w:p>
        </w:tc>
        <w:tc>
          <w:tcPr>
            <w:tcW w:w="1440" w:type="dxa"/>
            <w:tcBorders>
              <w:top w:val="single" w:sz="4" w:space="0" w:color="000000"/>
              <w:left w:val="nil"/>
              <w:bottom w:val="single" w:sz="4" w:space="0" w:color="000000"/>
              <w:right w:val="nil"/>
            </w:tcBorders>
            <w:vAlign w:val="bottom"/>
          </w:tcPr>
          <w:p w14:paraId="696F09A7" w14:textId="77777777" w:rsidR="004F74C2" w:rsidRPr="00CD50BA" w:rsidRDefault="004F74C2" w:rsidP="002D2BB8">
            <w:pPr>
              <w:jc w:val="center"/>
              <w:rPr>
                <w:rFonts w:ascii="Garamond" w:hAnsi="Garamond"/>
                <w:sz w:val="22"/>
                <w:szCs w:val="20"/>
              </w:rPr>
            </w:pPr>
            <w:r w:rsidRPr="00CD50BA">
              <w:rPr>
                <w:rFonts w:ascii="Garamond" w:hAnsi="Garamond"/>
                <w:sz w:val="22"/>
                <w:szCs w:val="20"/>
              </w:rPr>
              <w:t>1,000</w:t>
            </w:r>
          </w:p>
        </w:tc>
        <w:tc>
          <w:tcPr>
            <w:tcW w:w="1260" w:type="dxa"/>
            <w:tcBorders>
              <w:top w:val="single" w:sz="4" w:space="0" w:color="000000"/>
              <w:left w:val="nil"/>
              <w:bottom w:val="single" w:sz="4" w:space="0" w:color="000000"/>
              <w:right w:val="nil"/>
            </w:tcBorders>
            <w:shd w:val="clear" w:color="auto" w:fill="auto"/>
            <w:vAlign w:val="bottom"/>
          </w:tcPr>
          <w:p w14:paraId="63D2347E"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32,000</w:t>
            </w:r>
          </w:p>
        </w:tc>
        <w:tc>
          <w:tcPr>
            <w:tcW w:w="1440" w:type="dxa"/>
            <w:tcBorders>
              <w:top w:val="single" w:sz="4" w:space="0" w:color="000000"/>
              <w:left w:val="nil"/>
              <w:bottom w:val="single" w:sz="4" w:space="0" w:color="000000"/>
              <w:right w:val="nil"/>
            </w:tcBorders>
            <w:shd w:val="clear" w:color="auto" w:fill="auto"/>
            <w:noWrap/>
            <w:vAlign w:val="bottom"/>
          </w:tcPr>
          <w:p w14:paraId="1234A409" w14:textId="77777777" w:rsidR="004F74C2" w:rsidRPr="00CD50BA" w:rsidRDefault="004F74C2" w:rsidP="002D2BB8">
            <w:pPr>
              <w:jc w:val="center"/>
              <w:rPr>
                <w:rFonts w:ascii="Garamond" w:hAnsi="Garamond"/>
                <w:sz w:val="22"/>
                <w:szCs w:val="20"/>
              </w:rPr>
            </w:pPr>
            <w:r>
              <w:rPr>
                <w:rFonts w:ascii="Garamond" w:hAnsi="Garamond"/>
                <w:sz w:val="22"/>
                <w:szCs w:val="20"/>
              </w:rPr>
              <w:t>35%</w:t>
            </w:r>
          </w:p>
        </w:tc>
        <w:tc>
          <w:tcPr>
            <w:tcW w:w="1638" w:type="dxa"/>
            <w:tcBorders>
              <w:top w:val="single" w:sz="4" w:space="0" w:color="000000"/>
              <w:left w:val="nil"/>
              <w:bottom w:val="single" w:sz="4" w:space="0" w:color="000000"/>
              <w:right w:val="nil"/>
            </w:tcBorders>
            <w:shd w:val="clear" w:color="auto" w:fill="auto"/>
            <w:noWrap/>
            <w:vAlign w:val="bottom"/>
          </w:tcPr>
          <w:p w14:paraId="0885B415"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 April’09, May’11</w:t>
            </w:r>
          </w:p>
        </w:tc>
      </w:tr>
      <w:tr w:rsidR="004F74C2" w:rsidRPr="00CD50BA" w14:paraId="6194D27B" w14:textId="77777777" w:rsidTr="002D2BB8">
        <w:trPr>
          <w:trHeight w:val="520"/>
        </w:trPr>
        <w:tc>
          <w:tcPr>
            <w:tcW w:w="828" w:type="dxa"/>
            <w:tcBorders>
              <w:top w:val="single" w:sz="4" w:space="0" w:color="000000"/>
              <w:left w:val="nil"/>
              <w:bottom w:val="single" w:sz="4" w:space="0" w:color="000000"/>
              <w:right w:val="nil"/>
            </w:tcBorders>
            <w:vAlign w:val="bottom"/>
          </w:tcPr>
          <w:p w14:paraId="7AE47DA0" w14:textId="77777777" w:rsidR="004F74C2" w:rsidRPr="00CD50BA" w:rsidRDefault="004F74C2" w:rsidP="002D2BB8">
            <w:pPr>
              <w:jc w:val="center"/>
              <w:rPr>
                <w:rFonts w:ascii="Garamond" w:hAnsi="Garamond"/>
                <w:sz w:val="22"/>
                <w:szCs w:val="20"/>
              </w:rPr>
            </w:pPr>
            <w:r>
              <w:rPr>
                <w:rFonts w:ascii="Garamond" w:hAnsi="Garamond"/>
                <w:sz w:val="22"/>
                <w:szCs w:val="20"/>
              </w:rPr>
              <w:t>7</w:t>
            </w:r>
          </w:p>
        </w:tc>
        <w:tc>
          <w:tcPr>
            <w:tcW w:w="1980" w:type="dxa"/>
            <w:tcBorders>
              <w:top w:val="single" w:sz="4" w:space="0" w:color="000000"/>
              <w:left w:val="nil"/>
              <w:bottom w:val="single" w:sz="4" w:space="0" w:color="000000"/>
              <w:right w:val="nil"/>
            </w:tcBorders>
            <w:shd w:val="clear" w:color="auto" w:fill="auto"/>
            <w:vAlign w:val="bottom"/>
          </w:tcPr>
          <w:p w14:paraId="2AB46BA5" w14:textId="77777777" w:rsidR="004F74C2" w:rsidRPr="00CD50BA" w:rsidRDefault="004F74C2" w:rsidP="002D2BB8">
            <w:pPr>
              <w:rPr>
                <w:rFonts w:ascii="Garamond" w:hAnsi="Garamond"/>
                <w:sz w:val="22"/>
                <w:szCs w:val="20"/>
              </w:rPr>
            </w:pPr>
            <w:r w:rsidRPr="00CD50BA">
              <w:rPr>
                <w:rFonts w:ascii="Garamond" w:hAnsi="Garamond"/>
                <w:sz w:val="22"/>
                <w:szCs w:val="20"/>
              </w:rPr>
              <w:t>Northern American Indian reservation</w:t>
            </w:r>
          </w:p>
        </w:tc>
        <w:tc>
          <w:tcPr>
            <w:tcW w:w="4590" w:type="dxa"/>
            <w:tcBorders>
              <w:top w:val="single" w:sz="4" w:space="0" w:color="000000"/>
              <w:left w:val="nil"/>
              <w:bottom w:val="single" w:sz="4" w:space="0" w:color="000000"/>
              <w:right w:val="nil"/>
            </w:tcBorders>
            <w:vAlign w:val="bottom"/>
          </w:tcPr>
          <w:p w14:paraId="669270FB" w14:textId="77777777" w:rsidR="004F74C2" w:rsidRPr="00CD50BA" w:rsidRDefault="004F74C2" w:rsidP="002D2BB8">
            <w:pPr>
              <w:rPr>
                <w:rFonts w:ascii="Garamond" w:hAnsi="Garamond"/>
                <w:sz w:val="22"/>
                <w:szCs w:val="20"/>
              </w:rPr>
            </w:pPr>
            <w:r w:rsidRPr="00CD50BA">
              <w:rPr>
                <w:rFonts w:ascii="Garamond" w:hAnsi="Garamond"/>
                <w:sz w:val="22"/>
                <w:szCs w:val="20"/>
              </w:rPr>
              <w:t>Group of family members, during a Friday fish fry at a gas station/restaurant</w:t>
            </w:r>
            <w:r>
              <w:rPr>
                <w:rFonts w:ascii="Garamond" w:hAnsi="Garamond"/>
                <w:sz w:val="22"/>
                <w:szCs w:val="20"/>
              </w:rPr>
              <w:t xml:space="preserve"> (employed and retired, mixed gender)</w:t>
            </w:r>
          </w:p>
        </w:tc>
        <w:tc>
          <w:tcPr>
            <w:tcW w:w="1440" w:type="dxa"/>
            <w:tcBorders>
              <w:top w:val="single" w:sz="4" w:space="0" w:color="000000"/>
              <w:left w:val="nil"/>
              <w:bottom w:val="single" w:sz="4" w:space="0" w:color="000000"/>
              <w:right w:val="nil"/>
            </w:tcBorders>
            <w:vAlign w:val="bottom"/>
          </w:tcPr>
          <w:p w14:paraId="1B05376F" w14:textId="77777777" w:rsidR="004F74C2" w:rsidRPr="00CD50BA" w:rsidRDefault="004F74C2" w:rsidP="002D2BB8">
            <w:pPr>
              <w:jc w:val="center"/>
              <w:rPr>
                <w:rFonts w:ascii="Garamond" w:hAnsi="Garamond"/>
                <w:sz w:val="22"/>
                <w:szCs w:val="20"/>
              </w:rPr>
            </w:pPr>
            <w:r w:rsidRPr="00CD50BA">
              <w:rPr>
                <w:rFonts w:ascii="Garamond" w:hAnsi="Garamond"/>
                <w:sz w:val="22"/>
                <w:szCs w:val="20"/>
              </w:rPr>
              <w:t>1,000</w:t>
            </w:r>
          </w:p>
        </w:tc>
        <w:tc>
          <w:tcPr>
            <w:tcW w:w="1260" w:type="dxa"/>
            <w:tcBorders>
              <w:top w:val="single" w:sz="4" w:space="0" w:color="000000"/>
              <w:left w:val="nil"/>
              <w:bottom w:val="single" w:sz="4" w:space="0" w:color="000000"/>
              <w:right w:val="nil"/>
            </w:tcBorders>
            <w:shd w:val="clear" w:color="auto" w:fill="auto"/>
            <w:vAlign w:val="bottom"/>
          </w:tcPr>
          <w:p w14:paraId="322C6688"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35,000</w:t>
            </w:r>
          </w:p>
        </w:tc>
        <w:tc>
          <w:tcPr>
            <w:tcW w:w="1440" w:type="dxa"/>
            <w:tcBorders>
              <w:top w:val="single" w:sz="4" w:space="0" w:color="000000"/>
              <w:left w:val="nil"/>
              <w:bottom w:val="single" w:sz="4" w:space="0" w:color="000000"/>
              <w:right w:val="nil"/>
            </w:tcBorders>
            <w:shd w:val="clear" w:color="auto" w:fill="auto"/>
            <w:noWrap/>
            <w:vAlign w:val="bottom"/>
          </w:tcPr>
          <w:p w14:paraId="6C6634A3"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27FE4B20" w14:textId="77777777" w:rsidR="004F74C2" w:rsidRPr="00CD50BA" w:rsidRDefault="004F74C2" w:rsidP="002D2BB8">
            <w:pPr>
              <w:jc w:val="center"/>
              <w:rPr>
                <w:rFonts w:ascii="Garamond" w:hAnsi="Garamond"/>
                <w:sz w:val="22"/>
                <w:szCs w:val="20"/>
              </w:rPr>
            </w:pPr>
            <w:r>
              <w:rPr>
                <w:rFonts w:ascii="Garamond" w:hAnsi="Garamond"/>
                <w:sz w:val="22"/>
                <w:szCs w:val="20"/>
              </w:rPr>
              <w:t>June’07</w:t>
            </w:r>
          </w:p>
        </w:tc>
      </w:tr>
      <w:tr w:rsidR="004F74C2" w:rsidRPr="00CD50BA" w14:paraId="49473F91" w14:textId="77777777" w:rsidTr="002D2BB8">
        <w:trPr>
          <w:trHeight w:val="520"/>
        </w:trPr>
        <w:tc>
          <w:tcPr>
            <w:tcW w:w="828" w:type="dxa"/>
            <w:tcBorders>
              <w:top w:val="single" w:sz="4" w:space="0" w:color="000000"/>
              <w:left w:val="nil"/>
              <w:bottom w:val="single" w:sz="4" w:space="0" w:color="000000"/>
              <w:right w:val="nil"/>
            </w:tcBorders>
            <w:vAlign w:val="bottom"/>
          </w:tcPr>
          <w:p w14:paraId="255B99F1" w14:textId="77777777" w:rsidR="004F74C2" w:rsidRPr="00CD50BA" w:rsidRDefault="004F74C2" w:rsidP="002D2BB8">
            <w:pPr>
              <w:jc w:val="center"/>
              <w:rPr>
                <w:rFonts w:ascii="Garamond" w:hAnsi="Garamond"/>
                <w:sz w:val="22"/>
                <w:szCs w:val="20"/>
              </w:rPr>
            </w:pPr>
            <w:r>
              <w:rPr>
                <w:rFonts w:ascii="Garamond" w:hAnsi="Garamond"/>
                <w:sz w:val="22"/>
                <w:szCs w:val="20"/>
              </w:rPr>
              <w:t>8</w:t>
            </w:r>
          </w:p>
        </w:tc>
        <w:tc>
          <w:tcPr>
            <w:tcW w:w="1980" w:type="dxa"/>
            <w:tcBorders>
              <w:top w:val="single" w:sz="4" w:space="0" w:color="000000"/>
              <w:left w:val="nil"/>
              <w:bottom w:val="single" w:sz="4" w:space="0" w:color="000000"/>
              <w:right w:val="nil"/>
            </w:tcBorders>
            <w:shd w:val="clear" w:color="auto" w:fill="auto"/>
            <w:vAlign w:val="bottom"/>
          </w:tcPr>
          <w:p w14:paraId="462D838C" w14:textId="77777777" w:rsidR="004F74C2" w:rsidRPr="00CD50BA" w:rsidRDefault="004F74C2" w:rsidP="002D2BB8">
            <w:pPr>
              <w:rPr>
                <w:rFonts w:ascii="Garamond" w:hAnsi="Garamond"/>
                <w:sz w:val="22"/>
                <w:szCs w:val="20"/>
              </w:rPr>
            </w:pPr>
            <w:r w:rsidRPr="00CD50BA">
              <w:rPr>
                <w:rFonts w:ascii="Garamond" w:hAnsi="Garamond"/>
                <w:sz w:val="22"/>
                <w:szCs w:val="20"/>
              </w:rPr>
              <w:t>South central village</w:t>
            </w:r>
          </w:p>
        </w:tc>
        <w:tc>
          <w:tcPr>
            <w:tcW w:w="4590" w:type="dxa"/>
            <w:tcBorders>
              <w:top w:val="single" w:sz="4" w:space="0" w:color="000000"/>
              <w:left w:val="nil"/>
              <w:bottom w:val="single" w:sz="4" w:space="0" w:color="000000"/>
              <w:right w:val="nil"/>
            </w:tcBorders>
            <w:vAlign w:val="bottom"/>
          </w:tcPr>
          <w:p w14:paraId="5B1C7942" w14:textId="77777777" w:rsidR="004F74C2" w:rsidRPr="00CD50BA" w:rsidRDefault="004F74C2" w:rsidP="002D2BB8">
            <w:pPr>
              <w:rPr>
                <w:rFonts w:ascii="Garamond" w:hAnsi="Garamond"/>
                <w:sz w:val="22"/>
                <w:szCs w:val="20"/>
              </w:rPr>
            </w:pPr>
            <w:r w:rsidRPr="00CD50BA">
              <w:rPr>
                <w:rFonts w:ascii="Garamond" w:hAnsi="Garamond"/>
                <w:sz w:val="22"/>
                <w:szCs w:val="20"/>
              </w:rPr>
              <w:t xml:space="preserve">Daily morning coffee klatch, gas station (mixed gender, </w:t>
            </w:r>
            <w:r>
              <w:rPr>
                <w:rFonts w:ascii="Garamond" w:hAnsi="Garamond"/>
                <w:sz w:val="22"/>
                <w:szCs w:val="20"/>
              </w:rPr>
              <w:t>employed</w:t>
            </w:r>
            <w:r w:rsidRPr="00CD50BA">
              <w:rPr>
                <w:rFonts w:ascii="Garamond" w:hAnsi="Garamond"/>
                <w:sz w:val="22"/>
                <w:szCs w:val="20"/>
              </w:rPr>
              <w:t xml:space="preserve"> and retired</w:t>
            </w:r>
            <w:r>
              <w:rPr>
                <w:rFonts w:ascii="Garamond" w:hAnsi="Garamond"/>
                <w:sz w:val="22"/>
                <w:szCs w:val="20"/>
              </w:rPr>
              <w:t>)</w:t>
            </w:r>
          </w:p>
        </w:tc>
        <w:tc>
          <w:tcPr>
            <w:tcW w:w="1440" w:type="dxa"/>
            <w:tcBorders>
              <w:top w:val="single" w:sz="4" w:space="0" w:color="000000"/>
              <w:left w:val="nil"/>
              <w:bottom w:val="single" w:sz="4" w:space="0" w:color="000000"/>
              <w:right w:val="nil"/>
            </w:tcBorders>
            <w:vAlign w:val="bottom"/>
          </w:tcPr>
          <w:p w14:paraId="6E64CC4A" w14:textId="77777777" w:rsidR="004F74C2" w:rsidRPr="00CD50BA" w:rsidRDefault="004F74C2" w:rsidP="002D2BB8">
            <w:pPr>
              <w:jc w:val="center"/>
              <w:rPr>
                <w:rFonts w:ascii="Garamond" w:hAnsi="Garamond"/>
                <w:sz w:val="22"/>
                <w:szCs w:val="20"/>
              </w:rPr>
            </w:pPr>
            <w:r w:rsidRPr="00CD50BA">
              <w:rPr>
                <w:rFonts w:ascii="Garamond" w:hAnsi="Garamond"/>
                <w:sz w:val="22"/>
                <w:szCs w:val="20"/>
              </w:rPr>
              <w:t>1,500</w:t>
            </w:r>
          </w:p>
        </w:tc>
        <w:tc>
          <w:tcPr>
            <w:tcW w:w="1260" w:type="dxa"/>
            <w:tcBorders>
              <w:top w:val="single" w:sz="4" w:space="0" w:color="000000"/>
              <w:left w:val="nil"/>
              <w:bottom w:val="single" w:sz="4" w:space="0" w:color="000000"/>
              <w:right w:val="nil"/>
            </w:tcBorders>
            <w:shd w:val="clear" w:color="auto" w:fill="auto"/>
            <w:vAlign w:val="bottom"/>
          </w:tcPr>
          <w:p w14:paraId="2BFE21A1"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31,000</w:t>
            </w:r>
          </w:p>
        </w:tc>
        <w:tc>
          <w:tcPr>
            <w:tcW w:w="1440" w:type="dxa"/>
            <w:tcBorders>
              <w:top w:val="single" w:sz="4" w:space="0" w:color="000000"/>
              <w:left w:val="nil"/>
              <w:bottom w:val="single" w:sz="4" w:space="0" w:color="000000"/>
              <w:right w:val="nil"/>
            </w:tcBorders>
            <w:shd w:val="clear" w:color="auto" w:fill="auto"/>
            <w:noWrap/>
            <w:vAlign w:val="bottom"/>
          </w:tcPr>
          <w:p w14:paraId="4F5CE2F2"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397B465D"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 April’11</w:t>
            </w:r>
          </w:p>
        </w:tc>
      </w:tr>
      <w:tr w:rsidR="004F74C2" w:rsidRPr="00CD50BA" w14:paraId="67DAE69E" w14:textId="77777777" w:rsidTr="002D2BB8">
        <w:trPr>
          <w:trHeight w:val="260"/>
        </w:trPr>
        <w:tc>
          <w:tcPr>
            <w:tcW w:w="828" w:type="dxa"/>
            <w:tcBorders>
              <w:top w:val="single" w:sz="4" w:space="0" w:color="000000"/>
              <w:left w:val="nil"/>
              <w:bottom w:val="single" w:sz="4" w:space="0" w:color="000000"/>
              <w:right w:val="nil"/>
            </w:tcBorders>
            <w:vAlign w:val="bottom"/>
          </w:tcPr>
          <w:p w14:paraId="4D5E7916" w14:textId="77777777" w:rsidR="004F74C2" w:rsidRPr="00CD50BA" w:rsidRDefault="004F74C2" w:rsidP="002D2BB8">
            <w:pPr>
              <w:jc w:val="center"/>
              <w:rPr>
                <w:rFonts w:ascii="Garamond" w:hAnsi="Garamond"/>
                <w:sz w:val="22"/>
                <w:szCs w:val="20"/>
              </w:rPr>
            </w:pPr>
            <w:r>
              <w:rPr>
                <w:rFonts w:ascii="Garamond" w:hAnsi="Garamond"/>
                <w:sz w:val="22"/>
                <w:szCs w:val="20"/>
              </w:rPr>
              <w:t>9</w:t>
            </w:r>
          </w:p>
        </w:tc>
        <w:tc>
          <w:tcPr>
            <w:tcW w:w="1980" w:type="dxa"/>
            <w:tcBorders>
              <w:top w:val="single" w:sz="4" w:space="0" w:color="000000"/>
              <w:left w:val="nil"/>
              <w:bottom w:val="single" w:sz="4" w:space="0" w:color="000000"/>
              <w:right w:val="nil"/>
            </w:tcBorders>
            <w:shd w:val="clear" w:color="auto" w:fill="auto"/>
            <w:vAlign w:val="bottom"/>
          </w:tcPr>
          <w:p w14:paraId="3C5831E9" w14:textId="77777777" w:rsidR="004F74C2" w:rsidRPr="00CD50BA" w:rsidRDefault="004F74C2" w:rsidP="002D2BB8">
            <w:pPr>
              <w:rPr>
                <w:rFonts w:ascii="Garamond" w:hAnsi="Garamond"/>
                <w:sz w:val="22"/>
                <w:szCs w:val="20"/>
              </w:rPr>
            </w:pPr>
            <w:r w:rsidRPr="00CD50BA">
              <w:rPr>
                <w:rFonts w:ascii="Garamond" w:hAnsi="Garamond"/>
                <w:sz w:val="22"/>
                <w:szCs w:val="20"/>
              </w:rPr>
              <w:t>North central village</w:t>
            </w:r>
          </w:p>
        </w:tc>
        <w:tc>
          <w:tcPr>
            <w:tcW w:w="4590" w:type="dxa"/>
            <w:tcBorders>
              <w:top w:val="single" w:sz="4" w:space="0" w:color="000000"/>
              <w:left w:val="nil"/>
              <w:bottom w:val="single" w:sz="4" w:space="0" w:color="000000"/>
              <w:right w:val="nil"/>
            </w:tcBorders>
            <w:vAlign w:val="bottom"/>
          </w:tcPr>
          <w:p w14:paraId="1E7F8739" w14:textId="77777777" w:rsidR="004F74C2" w:rsidRPr="00CD50BA" w:rsidRDefault="004F74C2" w:rsidP="002D2BB8">
            <w:pPr>
              <w:rPr>
                <w:rFonts w:ascii="Garamond" w:hAnsi="Garamond"/>
                <w:sz w:val="22"/>
                <w:szCs w:val="20"/>
              </w:rPr>
            </w:pPr>
            <w:r w:rsidRPr="00CD50BA">
              <w:rPr>
                <w:rFonts w:ascii="Garamond" w:hAnsi="Garamond"/>
                <w:sz w:val="22"/>
                <w:szCs w:val="20"/>
              </w:rPr>
              <w:t>Daily morning breakfast group, diner (</w:t>
            </w:r>
            <w:r>
              <w:rPr>
                <w:rFonts w:ascii="Garamond" w:hAnsi="Garamond"/>
                <w:sz w:val="22"/>
                <w:szCs w:val="20"/>
              </w:rPr>
              <w:t>employed and retired, mixed gender</w:t>
            </w:r>
            <w:r w:rsidRPr="00CD50BA">
              <w:rPr>
                <w:rFonts w:ascii="Garamond" w:hAnsi="Garamond"/>
                <w:sz w:val="22"/>
                <w:szCs w:val="20"/>
              </w:rPr>
              <w:t>)</w:t>
            </w:r>
          </w:p>
        </w:tc>
        <w:tc>
          <w:tcPr>
            <w:tcW w:w="1440" w:type="dxa"/>
            <w:tcBorders>
              <w:top w:val="single" w:sz="4" w:space="0" w:color="000000"/>
              <w:left w:val="nil"/>
              <w:bottom w:val="single" w:sz="4" w:space="0" w:color="000000"/>
              <w:right w:val="nil"/>
            </w:tcBorders>
            <w:vAlign w:val="bottom"/>
          </w:tcPr>
          <w:p w14:paraId="1D734570" w14:textId="77777777" w:rsidR="004F74C2" w:rsidRPr="00CD50BA" w:rsidRDefault="004F74C2" w:rsidP="002D2BB8">
            <w:pPr>
              <w:jc w:val="center"/>
              <w:rPr>
                <w:rFonts w:ascii="Garamond" w:hAnsi="Garamond"/>
                <w:sz w:val="22"/>
                <w:szCs w:val="20"/>
              </w:rPr>
            </w:pPr>
            <w:r w:rsidRPr="00CD50BA">
              <w:rPr>
                <w:rFonts w:ascii="Garamond" w:hAnsi="Garamond"/>
                <w:sz w:val="22"/>
                <w:szCs w:val="20"/>
              </w:rPr>
              <w:t>2,000</w:t>
            </w:r>
          </w:p>
        </w:tc>
        <w:tc>
          <w:tcPr>
            <w:tcW w:w="1260" w:type="dxa"/>
            <w:tcBorders>
              <w:top w:val="single" w:sz="4" w:space="0" w:color="000000"/>
              <w:left w:val="nil"/>
              <w:bottom w:val="single" w:sz="4" w:space="0" w:color="000000"/>
              <w:right w:val="nil"/>
            </w:tcBorders>
            <w:shd w:val="clear" w:color="auto" w:fill="auto"/>
            <w:vAlign w:val="bottom"/>
          </w:tcPr>
          <w:p w14:paraId="6A3BA836" w14:textId="77777777" w:rsidR="004F74C2" w:rsidRPr="00CD50BA" w:rsidRDefault="004F74C2" w:rsidP="002D2BB8">
            <w:pPr>
              <w:jc w:val="center"/>
              <w:rPr>
                <w:rFonts w:ascii="Garamond" w:hAnsi="Garamond"/>
                <w:sz w:val="22"/>
                <w:szCs w:val="20"/>
              </w:rPr>
            </w:pPr>
            <w:r w:rsidRPr="00CD50BA">
              <w:rPr>
                <w:rFonts w:ascii="Garamond" w:hAnsi="Garamond"/>
                <w:sz w:val="22"/>
                <w:szCs w:val="20"/>
              </w:rPr>
              <w:t>38,000</w:t>
            </w:r>
          </w:p>
        </w:tc>
        <w:tc>
          <w:tcPr>
            <w:tcW w:w="1440" w:type="dxa"/>
            <w:tcBorders>
              <w:top w:val="single" w:sz="4" w:space="0" w:color="000000"/>
              <w:left w:val="nil"/>
              <w:bottom w:val="single" w:sz="4" w:space="0" w:color="000000"/>
              <w:right w:val="nil"/>
            </w:tcBorders>
            <w:shd w:val="clear" w:color="auto" w:fill="auto"/>
            <w:noWrap/>
            <w:vAlign w:val="bottom"/>
          </w:tcPr>
          <w:p w14:paraId="0DB1073F" w14:textId="77777777" w:rsidR="004F74C2" w:rsidRPr="00CD50BA" w:rsidRDefault="004F74C2" w:rsidP="002D2BB8">
            <w:pPr>
              <w:jc w:val="center"/>
              <w:rPr>
                <w:rFonts w:ascii="Garamond" w:hAnsi="Garamond"/>
                <w:sz w:val="22"/>
                <w:szCs w:val="20"/>
              </w:rPr>
            </w:pPr>
            <w:r>
              <w:rPr>
                <w:rFonts w:ascii="Garamond" w:hAnsi="Garamond"/>
                <w:sz w:val="22"/>
                <w:szCs w:val="20"/>
              </w:rPr>
              <w:t>65%</w:t>
            </w:r>
          </w:p>
        </w:tc>
        <w:tc>
          <w:tcPr>
            <w:tcW w:w="1638" w:type="dxa"/>
            <w:tcBorders>
              <w:top w:val="single" w:sz="4" w:space="0" w:color="000000"/>
              <w:left w:val="nil"/>
              <w:bottom w:val="single" w:sz="4" w:space="0" w:color="000000"/>
              <w:right w:val="nil"/>
            </w:tcBorders>
            <w:shd w:val="clear" w:color="auto" w:fill="auto"/>
            <w:noWrap/>
            <w:vAlign w:val="bottom"/>
          </w:tcPr>
          <w:p w14:paraId="5B6FB761"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 Feb’09, June’11, May’12</w:t>
            </w:r>
          </w:p>
        </w:tc>
      </w:tr>
      <w:tr w:rsidR="004F74C2" w:rsidRPr="00CD50BA" w14:paraId="6463AF6B" w14:textId="77777777" w:rsidTr="002D2BB8">
        <w:trPr>
          <w:trHeight w:val="260"/>
        </w:trPr>
        <w:tc>
          <w:tcPr>
            <w:tcW w:w="828" w:type="dxa"/>
            <w:tcBorders>
              <w:top w:val="single" w:sz="4" w:space="0" w:color="000000"/>
              <w:left w:val="nil"/>
              <w:bottom w:val="single" w:sz="4" w:space="0" w:color="000000"/>
              <w:right w:val="nil"/>
            </w:tcBorders>
            <w:vAlign w:val="bottom"/>
          </w:tcPr>
          <w:p w14:paraId="53CE2832" w14:textId="77777777" w:rsidR="004F74C2" w:rsidRDefault="004F74C2" w:rsidP="002D2BB8">
            <w:pPr>
              <w:jc w:val="center"/>
              <w:rPr>
                <w:rFonts w:ascii="Garamond" w:hAnsi="Garamond"/>
                <w:sz w:val="22"/>
                <w:szCs w:val="20"/>
              </w:rPr>
            </w:pPr>
            <w:r>
              <w:rPr>
                <w:rFonts w:ascii="Garamond" w:hAnsi="Garamond"/>
                <w:sz w:val="22"/>
                <w:szCs w:val="20"/>
              </w:rPr>
              <w:t>10a</w:t>
            </w:r>
          </w:p>
        </w:tc>
        <w:tc>
          <w:tcPr>
            <w:tcW w:w="1980" w:type="dxa"/>
            <w:tcBorders>
              <w:top w:val="single" w:sz="4" w:space="0" w:color="000000"/>
              <w:left w:val="nil"/>
              <w:bottom w:val="single" w:sz="4" w:space="0" w:color="000000"/>
              <w:right w:val="nil"/>
            </w:tcBorders>
            <w:shd w:val="clear" w:color="auto" w:fill="auto"/>
            <w:vAlign w:val="bottom"/>
          </w:tcPr>
          <w:p w14:paraId="26E8D61D" w14:textId="77777777" w:rsidR="004F74C2" w:rsidRPr="00CD50BA" w:rsidRDefault="004F74C2" w:rsidP="002D2BB8">
            <w:pPr>
              <w:rPr>
                <w:rFonts w:ascii="Garamond" w:hAnsi="Garamond"/>
                <w:sz w:val="22"/>
                <w:szCs w:val="20"/>
              </w:rPr>
            </w:pPr>
            <w:r>
              <w:rPr>
                <w:rFonts w:ascii="Garamond" w:hAnsi="Garamond"/>
                <w:sz w:val="22"/>
                <w:szCs w:val="20"/>
              </w:rPr>
              <w:t>South central village</w:t>
            </w:r>
          </w:p>
        </w:tc>
        <w:tc>
          <w:tcPr>
            <w:tcW w:w="4590" w:type="dxa"/>
            <w:tcBorders>
              <w:top w:val="single" w:sz="4" w:space="0" w:color="000000"/>
              <w:left w:val="nil"/>
              <w:bottom w:val="single" w:sz="4" w:space="0" w:color="000000"/>
              <w:right w:val="nil"/>
            </w:tcBorders>
            <w:vAlign w:val="bottom"/>
          </w:tcPr>
          <w:p w14:paraId="4D6AE91B" w14:textId="77777777" w:rsidR="004F74C2" w:rsidRPr="00CD50BA" w:rsidRDefault="004F74C2" w:rsidP="002D2BB8">
            <w:pPr>
              <w:rPr>
                <w:rFonts w:ascii="Garamond" w:hAnsi="Garamond"/>
                <w:sz w:val="22"/>
                <w:szCs w:val="20"/>
              </w:rPr>
            </w:pPr>
            <w:r>
              <w:rPr>
                <w:rFonts w:ascii="Garamond" w:hAnsi="Garamond"/>
                <w:sz w:val="22"/>
                <w:szCs w:val="20"/>
              </w:rPr>
              <w:t>Women’s weekly morning coffee klatch at diner</w:t>
            </w:r>
          </w:p>
        </w:tc>
        <w:tc>
          <w:tcPr>
            <w:tcW w:w="1440" w:type="dxa"/>
            <w:tcBorders>
              <w:top w:val="single" w:sz="4" w:space="0" w:color="000000"/>
              <w:left w:val="nil"/>
              <w:bottom w:val="single" w:sz="4" w:space="0" w:color="000000"/>
              <w:right w:val="nil"/>
            </w:tcBorders>
            <w:vAlign w:val="bottom"/>
          </w:tcPr>
          <w:p w14:paraId="197D9118" w14:textId="77777777" w:rsidR="004F74C2" w:rsidRPr="00CD50BA" w:rsidRDefault="004F74C2" w:rsidP="002D2BB8">
            <w:pPr>
              <w:jc w:val="center"/>
              <w:rPr>
                <w:rFonts w:ascii="Garamond" w:hAnsi="Garamond"/>
                <w:sz w:val="22"/>
                <w:szCs w:val="20"/>
              </w:rPr>
            </w:pPr>
            <w:r>
              <w:rPr>
                <w:rFonts w:ascii="Garamond" w:hAnsi="Garamond"/>
                <w:sz w:val="22"/>
                <w:szCs w:val="20"/>
              </w:rPr>
              <w:t>3,000</w:t>
            </w:r>
          </w:p>
        </w:tc>
        <w:tc>
          <w:tcPr>
            <w:tcW w:w="1260" w:type="dxa"/>
            <w:tcBorders>
              <w:top w:val="single" w:sz="4" w:space="0" w:color="000000"/>
              <w:left w:val="nil"/>
              <w:bottom w:val="single" w:sz="4" w:space="0" w:color="000000"/>
              <w:right w:val="nil"/>
            </w:tcBorders>
            <w:shd w:val="clear" w:color="auto" w:fill="auto"/>
            <w:vAlign w:val="bottom"/>
          </w:tcPr>
          <w:p w14:paraId="013408DC" w14:textId="77777777" w:rsidR="004F74C2" w:rsidRPr="00CD50BA" w:rsidRDefault="004F74C2" w:rsidP="002D2BB8">
            <w:pPr>
              <w:jc w:val="center"/>
              <w:rPr>
                <w:rFonts w:ascii="Garamond" w:hAnsi="Garamond"/>
                <w:sz w:val="22"/>
                <w:szCs w:val="20"/>
              </w:rPr>
            </w:pPr>
            <w:r>
              <w:rPr>
                <w:rFonts w:ascii="Garamond" w:hAnsi="Garamond"/>
                <w:sz w:val="22"/>
                <w:szCs w:val="20"/>
              </w:rPr>
              <w:t>43,000</w:t>
            </w:r>
          </w:p>
        </w:tc>
        <w:tc>
          <w:tcPr>
            <w:tcW w:w="1440" w:type="dxa"/>
            <w:tcBorders>
              <w:top w:val="single" w:sz="4" w:space="0" w:color="000000"/>
              <w:left w:val="nil"/>
              <w:bottom w:val="single" w:sz="4" w:space="0" w:color="000000"/>
              <w:right w:val="nil"/>
            </w:tcBorders>
            <w:shd w:val="clear" w:color="auto" w:fill="auto"/>
            <w:noWrap/>
            <w:vAlign w:val="bottom"/>
          </w:tcPr>
          <w:p w14:paraId="444489CF" w14:textId="77777777" w:rsidR="004F74C2" w:rsidRPr="00CD50BA" w:rsidRDefault="004F74C2" w:rsidP="002D2BB8">
            <w:pPr>
              <w:jc w:val="center"/>
              <w:rPr>
                <w:rFonts w:ascii="Garamond" w:hAnsi="Garamond"/>
                <w:sz w:val="22"/>
                <w:szCs w:val="20"/>
              </w:rPr>
            </w:pPr>
            <w:r>
              <w:rPr>
                <w:rFonts w:ascii="Garamond" w:hAnsi="Garamond"/>
                <w:sz w:val="22"/>
                <w:szCs w:val="20"/>
              </w:rPr>
              <w:t>40%</w:t>
            </w:r>
          </w:p>
        </w:tc>
        <w:tc>
          <w:tcPr>
            <w:tcW w:w="1638" w:type="dxa"/>
            <w:tcBorders>
              <w:top w:val="single" w:sz="4" w:space="0" w:color="000000"/>
              <w:left w:val="nil"/>
              <w:bottom w:val="single" w:sz="4" w:space="0" w:color="000000"/>
              <w:right w:val="nil"/>
            </w:tcBorders>
            <w:shd w:val="clear" w:color="auto" w:fill="auto"/>
            <w:noWrap/>
            <w:vAlign w:val="bottom"/>
          </w:tcPr>
          <w:p w14:paraId="14679249" w14:textId="77777777" w:rsidR="004F74C2" w:rsidRPr="00CD50BA" w:rsidRDefault="004F74C2" w:rsidP="002D2BB8">
            <w:pPr>
              <w:jc w:val="center"/>
              <w:rPr>
                <w:rFonts w:ascii="Garamond" w:hAnsi="Garamond"/>
                <w:sz w:val="22"/>
                <w:szCs w:val="20"/>
              </w:rPr>
            </w:pPr>
            <w:r>
              <w:rPr>
                <w:rFonts w:ascii="Garamond" w:hAnsi="Garamond"/>
                <w:sz w:val="22"/>
                <w:szCs w:val="20"/>
              </w:rPr>
              <w:t>June’07</w:t>
            </w:r>
          </w:p>
        </w:tc>
      </w:tr>
      <w:tr w:rsidR="004F74C2" w:rsidRPr="00CD50BA" w14:paraId="591667F4" w14:textId="77777777" w:rsidTr="002D2BB8">
        <w:trPr>
          <w:trHeight w:val="260"/>
        </w:trPr>
        <w:tc>
          <w:tcPr>
            <w:tcW w:w="828" w:type="dxa"/>
            <w:tcBorders>
              <w:top w:val="single" w:sz="4" w:space="0" w:color="000000"/>
              <w:left w:val="nil"/>
              <w:bottom w:val="single" w:sz="4" w:space="0" w:color="000000"/>
              <w:right w:val="nil"/>
            </w:tcBorders>
            <w:vAlign w:val="bottom"/>
          </w:tcPr>
          <w:p w14:paraId="5F4D7EDA" w14:textId="77777777" w:rsidR="004F74C2" w:rsidRPr="00CD50BA" w:rsidRDefault="004F74C2" w:rsidP="002D2BB8">
            <w:pPr>
              <w:jc w:val="center"/>
              <w:rPr>
                <w:rFonts w:ascii="Garamond" w:hAnsi="Garamond"/>
                <w:sz w:val="22"/>
                <w:szCs w:val="20"/>
              </w:rPr>
            </w:pPr>
            <w:r>
              <w:rPr>
                <w:rFonts w:ascii="Garamond" w:hAnsi="Garamond"/>
                <w:sz w:val="22"/>
                <w:szCs w:val="20"/>
              </w:rPr>
              <w:t>10b</w:t>
            </w:r>
          </w:p>
        </w:tc>
        <w:tc>
          <w:tcPr>
            <w:tcW w:w="1980" w:type="dxa"/>
            <w:tcBorders>
              <w:top w:val="single" w:sz="4" w:space="0" w:color="000000"/>
              <w:left w:val="nil"/>
              <w:bottom w:val="single" w:sz="4" w:space="0" w:color="000000"/>
              <w:right w:val="nil"/>
            </w:tcBorders>
            <w:shd w:val="clear" w:color="auto" w:fill="auto"/>
            <w:vAlign w:val="bottom"/>
          </w:tcPr>
          <w:p w14:paraId="3B084903" w14:textId="77777777" w:rsidR="004F74C2" w:rsidRPr="00CD50BA" w:rsidRDefault="004F74C2" w:rsidP="002D2BB8">
            <w:pPr>
              <w:rPr>
                <w:rFonts w:ascii="Garamond" w:hAnsi="Garamond"/>
                <w:sz w:val="22"/>
                <w:szCs w:val="20"/>
              </w:rPr>
            </w:pPr>
            <w:r>
              <w:rPr>
                <w:rFonts w:ascii="Garamond" w:hAnsi="Garamond"/>
                <w:sz w:val="22"/>
                <w:szCs w:val="20"/>
              </w:rPr>
              <w:t>South central village</w:t>
            </w:r>
          </w:p>
        </w:tc>
        <w:tc>
          <w:tcPr>
            <w:tcW w:w="4590" w:type="dxa"/>
            <w:tcBorders>
              <w:top w:val="single" w:sz="4" w:space="0" w:color="000000"/>
              <w:left w:val="nil"/>
              <w:bottom w:val="single" w:sz="4" w:space="0" w:color="000000"/>
              <w:right w:val="nil"/>
            </w:tcBorders>
            <w:vAlign w:val="bottom"/>
          </w:tcPr>
          <w:p w14:paraId="47E5CD6F" w14:textId="77777777" w:rsidR="004F74C2" w:rsidRPr="00CD50BA" w:rsidRDefault="004F74C2" w:rsidP="002D2BB8">
            <w:pPr>
              <w:rPr>
                <w:rFonts w:ascii="Garamond" w:hAnsi="Garamond"/>
                <w:sz w:val="22"/>
                <w:szCs w:val="20"/>
              </w:rPr>
            </w:pPr>
            <w:r>
              <w:rPr>
                <w:rFonts w:ascii="Garamond" w:hAnsi="Garamond"/>
                <w:sz w:val="22"/>
                <w:szCs w:val="20"/>
              </w:rPr>
              <w:t>Daily morning coffee klatch of male professionals, construction workers, retirees</w:t>
            </w:r>
          </w:p>
        </w:tc>
        <w:tc>
          <w:tcPr>
            <w:tcW w:w="1440" w:type="dxa"/>
            <w:tcBorders>
              <w:top w:val="single" w:sz="4" w:space="0" w:color="000000"/>
              <w:left w:val="nil"/>
              <w:bottom w:val="single" w:sz="4" w:space="0" w:color="000000"/>
              <w:right w:val="nil"/>
            </w:tcBorders>
            <w:vAlign w:val="bottom"/>
          </w:tcPr>
          <w:p w14:paraId="5606F0E4" w14:textId="77777777" w:rsidR="004F74C2" w:rsidRPr="00CD50BA" w:rsidRDefault="004F74C2" w:rsidP="002D2BB8">
            <w:pPr>
              <w:jc w:val="center"/>
              <w:rPr>
                <w:rFonts w:ascii="Garamond" w:hAnsi="Garamond"/>
                <w:sz w:val="22"/>
                <w:szCs w:val="20"/>
              </w:rPr>
            </w:pPr>
            <w:r>
              <w:rPr>
                <w:rFonts w:ascii="Garamond" w:hAnsi="Garamond"/>
                <w:sz w:val="22"/>
                <w:szCs w:val="20"/>
              </w:rPr>
              <w:t>3,000</w:t>
            </w:r>
          </w:p>
        </w:tc>
        <w:tc>
          <w:tcPr>
            <w:tcW w:w="1260" w:type="dxa"/>
            <w:tcBorders>
              <w:top w:val="single" w:sz="4" w:space="0" w:color="000000"/>
              <w:left w:val="nil"/>
              <w:bottom w:val="single" w:sz="4" w:space="0" w:color="000000"/>
              <w:right w:val="nil"/>
            </w:tcBorders>
            <w:shd w:val="clear" w:color="auto" w:fill="auto"/>
            <w:vAlign w:val="bottom"/>
          </w:tcPr>
          <w:p w14:paraId="6354454D" w14:textId="77777777" w:rsidR="004F74C2" w:rsidRPr="00CD50BA" w:rsidRDefault="004F74C2" w:rsidP="002D2BB8">
            <w:pPr>
              <w:jc w:val="center"/>
              <w:rPr>
                <w:rFonts w:ascii="Garamond" w:hAnsi="Garamond"/>
                <w:sz w:val="22"/>
                <w:szCs w:val="20"/>
              </w:rPr>
            </w:pPr>
            <w:r>
              <w:rPr>
                <w:rFonts w:ascii="Garamond" w:hAnsi="Garamond"/>
                <w:sz w:val="22"/>
                <w:szCs w:val="20"/>
              </w:rPr>
              <w:t>$43,000</w:t>
            </w:r>
          </w:p>
        </w:tc>
        <w:tc>
          <w:tcPr>
            <w:tcW w:w="1440" w:type="dxa"/>
            <w:tcBorders>
              <w:top w:val="single" w:sz="4" w:space="0" w:color="000000"/>
              <w:left w:val="nil"/>
              <w:bottom w:val="single" w:sz="4" w:space="0" w:color="000000"/>
              <w:right w:val="nil"/>
            </w:tcBorders>
            <w:shd w:val="clear" w:color="auto" w:fill="auto"/>
            <w:noWrap/>
            <w:vAlign w:val="bottom"/>
          </w:tcPr>
          <w:p w14:paraId="32F37915" w14:textId="77777777" w:rsidR="004F74C2" w:rsidRPr="00CD50BA" w:rsidRDefault="004F74C2" w:rsidP="002D2BB8">
            <w:pPr>
              <w:jc w:val="center"/>
              <w:rPr>
                <w:rFonts w:ascii="Garamond" w:hAnsi="Garamond"/>
                <w:sz w:val="22"/>
                <w:szCs w:val="20"/>
              </w:rPr>
            </w:pPr>
            <w:r>
              <w:rPr>
                <w:rFonts w:ascii="Garamond" w:hAnsi="Garamond"/>
                <w:sz w:val="22"/>
                <w:szCs w:val="20"/>
              </w:rPr>
              <w:t>40%</w:t>
            </w:r>
          </w:p>
        </w:tc>
        <w:tc>
          <w:tcPr>
            <w:tcW w:w="1638" w:type="dxa"/>
            <w:tcBorders>
              <w:top w:val="single" w:sz="4" w:space="0" w:color="000000"/>
              <w:left w:val="nil"/>
              <w:bottom w:val="single" w:sz="4" w:space="0" w:color="000000"/>
              <w:right w:val="nil"/>
            </w:tcBorders>
            <w:shd w:val="clear" w:color="auto" w:fill="auto"/>
            <w:noWrap/>
            <w:vAlign w:val="bottom"/>
          </w:tcPr>
          <w:p w14:paraId="4178F9DD" w14:textId="77777777" w:rsidR="004F74C2" w:rsidRPr="00CD50BA" w:rsidRDefault="004F74C2" w:rsidP="002D2BB8">
            <w:pPr>
              <w:jc w:val="center"/>
              <w:rPr>
                <w:rFonts w:ascii="Garamond" w:hAnsi="Garamond"/>
                <w:sz w:val="22"/>
                <w:szCs w:val="20"/>
              </w:rPr>
            </w:pPr>
            <w:r>
              <w:rPr>
                <w:rFonts w:ascii="Garamond" w:hAnsi="Garamond"/>
                <w:sz w:val="22"/>
                <w:szCs w:val="20"/>
              </w:rPr>
              <w:t>Feb’08, July’08</w:t>
            </w:r>
          </w:p>
        </w:tc>
      </w:tr>
      <w:tr w:rsidR="004F74C2" w:rsidRPr="00CD50BA" w14:paraId="204E7580" w14:textId="77777777" w:rsidTr="002D2BB8">
        <w:trPr>
          <w:trHeight w:val="431"/>
        </w:trPr>
        <w:tc>
          <w:tcPr>
            <w:tcW w:w="828" w:type="dxa"/>
            <w:tcBorders>
              <w:top w:val="nil"/>
              <w:left w:val="nil"/>
              <w:bottom w:val="single" w:sz="4" w:space="0" w:color="000000"/>
              <w:right w:val="nil"/>
            </w:tcBorders>
            <w:vAlign w:val="bottom"/>
          </w:tcPr>
          <w:p w14:paraId="4B9EDF38" w14:textId="77777777" w:rsidR="004F74C2" w:rsidRPr="00CD50BA" w:rsidRDefault="004F74C2" w:rsidP="002D2BB8">
            <w:pPr>
              <w:jc w:val="center"/>
              <w:rPr>
                <w:rFonts w:ascii="Garamond" w:hAnsi="Garamond"/>
                <w:sz w:val="22"/>
                <w:szCs w:val="20"/>
              </w:rPr>
            </w:pPr>
            <w:r>
              <w:rPr>
                <w:rFonts w:ascii="Garamond" w:hAnsi="Garamond"/>
                <w:sz w:val="22"/>
                <w:szCs w:val="20"/>
              </w:rPr>
              <w:t>11a</w:t>
            </w:r>
          </w:p>
        </w:tc>
        <w:tc>
          <w:tcPr>
            <w:tcW w:w="1980" w:type="dxa"/>
            <w:tcBorders>
              <w:top w:val="nil"/>
              <w:left w:val="nil"/>
              <w:bottom w:val="single" w:sz="4" w:space="0" w:color="000000"/>
              <w:right w:val="nil"/>
            </w:tcBorders>
            <w:shd w:val="clear" w:color="auto" w:fill="auto"/>
            <w:vAlign w:val="bottom"/>
          </w:tcPr>
          <w:p w14:paraId="28E6508B" w14:textId="77777777" w:rsidR="004F74C2" w:rsidRPr="00CD50BA" w:rsidRDefault="004F74C2" w:rsidP="002D2BB8">
            <w:pPr>
              <w:rPr>
                <w:rFonts w:ascii="Garamond" w:hAnsi="Garamond"/>
                <w:sz w:val="22"/>
                <w:szCs w:val="20"/>
              </w:rPr>
            </w:pPr>
            <w:r>
              <w:rPr>
                <w:rFonts w:ascii="Garamond" w:hAnsi="Garamond"/>
                <w:sz w:val="22"/>
                <w:szCs w:val="20"/>
              </w:rPr>
              <w:t>Central west village</w:t>
            </w:r>
          </w:p>
        </w:tc>
        <w:tc>
          <w:tcPr>
            <w:tcW w:w="4590" w:type="dxa"/>
            <w:tcBorders>
              <w:top w:val="nil"/>
              <w:left w:val="nil"/>
              <w:bottom w:val="single" w:sz="4" w:space="0" w:color="000000"/>
              <w:right w:val="nil"/>
            </w:tcBorders>
            <w:vAlign w:val="bottom"/>
          </w:tcPr>
          <w:p w14:paraId="26ACBF3C" w14:textId="77777777" w:rsidR="004F74C2" w:rsidRPr="00CD50BA" w:rsidRDefault="004F74C2" w:rsidP="002D2BB8">
            <w:pPr>
              <w:rPr>
                <w:rFonts w:ascii="Garamond" w:hAnsi="Garamond"/>
                <w:sz w:val="22"/>
                <w:szCs w:val="20"/>
              </w:rPr>
            </w:pPr>
            <w:r>
              <w:rPr>
                <w:rFonts w:ascii="Garamond" w:hAnsi="Garamond"/>
                <w:sz w:val="22"/>
                <w:szCs w:val="20"/>
              </w:rPr>
              <w:t>Daily morning coffee klatch of men at gas station (employed and retired)</w:t>
            </w:r>
          </w:p>
        </w:tc>
        <w:tc>
          <w:tcPr>
            <w:tcW w:w="1440" w:type="dxa"/>
            <w:tcBorders>
              <w:top w:val="nil"/>
              <w:left w:val="nil"/>
              <w:bottom w:val="single" w:sz="4" w:space="0" w:color="000000"/>
              <w:right w:val="nil"/>
            </w:tcBorders>
            <w:vAlign w:val="bottom"/>
          </w:tcPr>
          <w:p w14:paraId="4C31395D" w14:textId="77777777" w:rsidR="004F74C2" w:rsidRPr="00CD50BA" w:rsidRDefault="004F74C2" w:rsidP="002D2BB8">
            <w:pPr>
              <w:jc w:val="center"/>
              <w:rPr>
                <w:rFonts w:ascii="Garamond" w:hAnsi="Garamond"/>
                <w:sz w:val="22"/>
                <w:szCs w:val="20"/>
              </w:rPr>
            </w:pPr>
            <w:r>
              <w:rPr>
                <w:rFonts w:ascii="Garamond" w:hAnsi="Garamond"/>
                <w:sz w:val="22"/>
                <w:szCs w:val="20"/>
              </w:rPr>
              <w:t>3,000</w:t>
            </w:r>
          </w:p>
        </w:tc>
        <w:tc>
          <w:tcPr>
            <w:tcW w:w="1260" w:type="dxa"/>
            <w:tcBorders>
              <w:top w:val="nil"/>
              <w:left w:val="nil"/>
              <w:bottom w:val="single" w:sz="4" w:space="0" w:color="000000"/>
              <w:right w:val="nil"/>
            </w:tcBorders>
            <w:shd w:val="clear" w:color="auto" w:fill="auto"/>
            <w:vAlign w:val="bottom"/>
          </w:tcPr>
          <w:p w14:paraId="17727317" w14:textId="77777777" w:rsidR="004F74C2" w:rsidRPr="0055363B" w:rsidRDefault="004F74C2" w:rsidP="002D2BB8">
            <w:pPr>
              <w:jc w:val="center"/>
              <w:rPr>
                <w:rFonts w:ascii="Garamond" w:hAnsi="Garamond"/>
                <w:sz w:val="22"/>
                <w:szCs w:val="20"/>
              </w:rPr>
            </w:pPr>
            <w:r w:rsidRPr="0055363B">
              <w:rPr>
                <w:rFonts w:ascii="Garamond" w:hAnsi="Garamond"/>
                <w:sz w:val="22"/>
                <w:szCs w:val="20"/>
              </w:rPr>
              <w:t>$30,000</w:t>
            </w:r>
          </w:p>
        </w:tc>
        <w:tc>
          <w:tcPr>
            <w:tcW w:w="1440" w:type="dxa"/>
            <w:tcBorders>
              <w:top w:val="nil"/>
              <w:left w:val="nil"/>
              <w:bottom w:val="single" w:sz="4" w:space="0" w:color="000000"/>
              <w:right w:val="nil"/>
            </w:tcBorders>
            <w:shd w:val="clear" w:color="auto" w:fill="auto"/>
            <w:noWrap/>
            <w:vAlign w:val="bottom"/>
          </w:tcPr>
          <w:p w14:paraId="1CB5E5B7" w14:textId="77777777" w:rsidR="004F74C2" w:rsidRPr="00CD50BA" w:rsidRDefault="004F74C2" w:rsidP="002D2BB8">
            <w:pPr>
              <w:jc w:val="center"/>
              <w:rPr>
                <w:rFonts w:ascii="Garamond" w:hAnsi="Garamond"/>
                <w:sz w:val="22"/>
                <w:szCs w:val="20"/>
              </w:rPr>
            </w:pPr>
            <w:r>
              <w:rPr>
                <w:rFonts w:ascii="Garamond" w:hAnsi="Garamond"/>
                <w:sz w:val="22"/>
                <w:szCs w:val="20"/>
              </w:rPr>
              <w:t>60%</w:t>
            </w:r>
          </w:p>
        </w:tc>
        <w:tc>
          <w:tcPr>
            <w:tcW w:w="1638" w:type="dxa"/>
            <w:tcBorders>
              <w:top w:val="nil"/>
              <w:left w:val="nil"/>
              <w:bottom w:val="single" w:sz="4" w:space="0" w:color="000000"/>
              <w:right w:val="nil"/>
            </w:tcBorders>
            <w:shd w:val="clear" w:color="auto" w:fill="auto"/>
            <w:noWrap/>
            <w:vAlign w:val="bottom"/>
          </w:tcPr>
          <w:p w14:paraId="093A6557" w14:textId="77777777" w:rsidR="004F74C2" w:rsidRPr="00CD50BA" w:rsidRDefault="004F74C2" w:rsidP="002D2BB8">
            <w:pPr>
              <w:jc w:val="center"/>
              <w:rPr>
                <w:rFonts w:ascii="Garamond" w:hAnsi="Garamond"/>
                <w:sz w:val="22"/>
                <w:szCs w:val="20"/>
              </w:rPr>
            </w:pPr>
            <w:r>
              <w:rPr>
                <w:rFonts w:ascii="Garamond" w:hAnsi="Garamond"/>
                <w:sz w:val="22"/>
                <w:szCs w:val="20"/>
              </w:rPr>
              <w:t>May’07, Jan’08, April’08</w:t>
            </w:r>
          </w:p>
        </w:tc>
      </w:tr>
      <w:tr w:rsidR="004F74C2" w:rsidRPr="00CD50BA" w14:paraId="2879959E" w14:textId="77777777" w:rsidTr="002D2BB8">
        <w:trPr>
          <w:trHeight w:val="520"/>
        </w:trPr>
        <w:tc>
          <w:tcPr>
            <w:tcW w:w="828" w:type="dxa"/>
            <w:tcBorders>
              <w:top w:val="single" w:sz="4" w:space="0" w:color="000000"/>
              <w:left w:val="nil"/>
              <w:bottom w:val="single" w:sz="4" w:space="0" w:color="000000"/>
              <w:right w:val="nil"/>
            </w:tcBorders>
            <w:vAlign w:val="bottom"/>
          </w:tcPr>
          <w:p w14:paraId="7CFE807E" w14:textId="77777777" w:rsidR="004F74C2" w:rsidRPr="00CD50BA" w:rsidRDefault="004F74C2" w:rsidP="002D2BB8">
            <w:pPr>
              <w:jc w:val="center"/>
              <w:rPr>
                <w:rFonts w:ascii="Garamond" w:hAnsi="Garamond"/>
                <w:sz w:val="22"/>
                <w:szCs w:val="20"/>
              </w:rPr>
            </w:pPr>
            <w:r>
              <w:rPr>
                <w:rFonts w:ascii="Garamond" w:hAnsi="Garamond"/>
                <w:sz w:val="22"/>
                <w:szCs w:val="20"/>
              </w:rPr>
              <w:t>11b</w:t>
            </w:r>
          </w:p>
        </w:tc>
        <w:tc>
          <w:tcPr>
            <w:tcW w:w="1980" w:type="dxa"/>
            <w:tcBorders>
              <w:top w:val="single" w:sz="4" w:space="0" w:color="000000"/>
              <w:left w:val="nil"/>
              <w:bottom w:val="single" w:sz="4" w:space="0" w:color="000000"/>
              <w:right w:val="nil"/>
            </w:tcBorders>
            <w:shd w:val="clear" w:color="auto" w:fill="auto"/>
            <w:vAlign w:val="bottom"/>
          </w:tcPr>
          <w:p w14:paraId="4A946F8A" w14:textId="77777777" w:rsidR="004F74C2" w:rsidRPr="00CD50BA" w:rsidRDefault="004F74C2" w:rsidP="002D2BB8">
            <w:pPr>
              <w:rPr>
                <w:rFonts w:ascii="Garamond" w:hAnsi="Garamond"/>
                <w:sz w:val="22"/>
                <w:szCs w:val="20"/>
              </w:rPr>
            </w:pPr>
            <w:r>
              <w:rPr>
                <w:rFonts w:ascii="Garamond" w:hAnsi="Garamond"/>
                <w:sz w:val="22"/>
                <w:szCs w:val="20"/>
              </w:rPr>
              <w:t>Central west village</w:t>
            </w:r>
          </w:p>
        </w:tc>
        <w:tc>
          <w:tcPr>
            <w:tcW w:w="4590" w:type="dxa"/>
            <w:tcBorders>
              <w:top w:val="single" w:sz="4" w:space="0" w:color="000000"/>
              <w:left w:val="nil"/>
              <w:bottom w:val="single" w:sz="4" w:space="0" w:color="000000"/>
              <w:right w:val="nil"/>
            </w:tcBorders>
            <w:vAlign w:val="bottom"/>
          </w:tcPr>
          <w:p w14:paraId="3B87CE16" w14:textId="77777777" w:rsidR="004F74C2" w:rsidRPr="00CD50BA" w:rsidRDefault="004F74C2" w:rsidP="002D2BB8">
            <w:pPr>
              <w:rPr>
                <w:rFonts w:ascii="Garamond" w:hAnsi="Garamond"/>
                <w:sz w:val="22"/>
                <w:szCs w:val="20"/>
              </w:rPr>
            </w:pPr>
            <w:r>
              <w:rPr>
                <w:rFonts w:ascii="Garamond" w:hAnsi="Garamond"/>
                <w:sz w:val="22"/>
                <w:szCs w:val="20"/>
              </w:rPr>
              <w:t>Daily morning coffee klatch of men at diner (employed and retired)</w:t>
            </w:r>
          </w:p>
        </w:tc>
        <w:tc>
          <w:tcPr>
            <w:tcW w:w="1440" w:type="dxa"/>
            <w:tcBorders>
              <w:top w:val="single" w:sz="4" w:space="0" w:color="000000"/>
              <w:left w:val="nil"/>
              <w:bottom w:val="single" w:sz="4" w:space="0" w:color="000000"/>
              <w:right w:val="nil"/>
            </w:tcBorders>
            <w:vAlign w:val="bottom"/>
          </w:tcPr>
          <w:p w14:paraId="63F9EA5F" w14:textId="77777777" w:rsidR="004F74C2" w:rsidRPr="00CD50BA" w:rsidRDefault="004F74C2" w:rsidP="002D2BB8">
            <w:pPr>
              <w:jc w:val="center"/>
              <w:rPr>
                <w:rFonts w:ascii="Garamond" w:hAnsi="Garamond"/>
                <w:sz w:val="22"/>
                <w:szCs w:val="20"/>
              </w:rPr>
            </w:pPr>
            <w:r>
              <w:rPr>
                <w:rFonts w:ascii="Garamond" w:hAnsi="Garamond"/>
                <w:sz w:val="22"/>
                <w:szCs w:val="20"/>
              </w:rPr>
              <w:t>3,000</w:t>
            </w:r>
          </w:p>
        </w:tc>
        <w:tc>
          <w:tcPr>
            <w:tcW w:w="1260" w:type="dxa"/>
            <w:tcBorders>
              <w:top w:val="single" w:sz="4" w:space="0" w:color="000000"/>
              <w:left w:val="nil"/>
              <w:bottom w:val="single" w:sz="4" w:space="0" w:color="000000"/>
              <w:right w:val="nil"/>
            </w:tcBorders>
            <w:shd w:val="clear" w:color="auto" w:fill="auto"/>
            <w:vAlign w:val="bottom"/>
          </w:tcPr>
          <w:p w14:paraId="05A12A30" w14:textId="77777777" w:rsidR="004F74C2" w:rsidRPr="0055363B" w:rsidRDefault="004F74C2" w:rsidP="002D2BB8">
            <w:pPr>
              <w:jc w:val="center"/>
              <w:rPr>
                <w:rFonts w:ascii="Garamond" w:hAnsi="Garamond"/>
                <w:sz w:val="22"/>
                <w:szCs w:val="20"/>
              </w:rPr>
            </w:pPr>
            <w:r w:rsidRPr="0055363B">
              <w:rPr>
                <w:rFonts w:ascii="Garamond" w:hAnsi="Garamond"/>
                <w:sz w:val="22"/>
                <w:szCs w:val="20"/>
              </w:rPr>
              <w:t>$30,000</w:t>
            </w:r>
          </w:p>
        </w:tc>
        <w:tc>
          <w:tcPr>
            <w:tcW w:w="1440" w:type="dxa"/>
            <w:tcBorders>
              <w:top w:val="single" w:sz="4" w:space="0" w:color="000000"/>
              <w:left w:val="nil"/>
              <w:bottom w:val="single" w:sz="4" w:space="0" w:color="000000"/>
              <w:right w:val="nil"/>
            </w:tcBorders>
            <w:shd w:val="clear" w:color="auto" w:fill="auto"/>
            <w:vAlign w:val="bottom"/>
          </w:tcPr>
          <w:p w14:paraId="12DC2797" w14:textId="77777777" w:rsidR="004F74C2" w:rsidRPr="00CD50BA" w:rsidRDefault="004F74C2" w:rsidP="002D2BB8">
            <w:pPr>
              <w:jc w:val="center"/>
              <w:rPr>
                <w:rFonts w:ascii="Garamond" w:hAnsi="Garamond"/>
                <w:sz w:val="22"/>
                <w:szCs w:val="20"/>
              </w:rPr>
            </w:pPr>
            <w:r>
              <w:rPr>
                <w:rFonts w:ascii="Garamond" w:hAnsi="Garamond"/>
                <w:sz w:val="22"/>
                <w:szCs w:val="20"/>
              </w:rPr>
              <w:t>60%</w:t>
            </w:r>
          </w:p>
        </w:tc>
        <w:tc>
          <w:tcPr>
            <w:tcW w:w="1638" w:type="dxa"/>
            <w:tcBorders>
              <w:top w:val="single" w:sz="4" w:space="0" w:color="000000"/>
              <w:left w:val="nil"/>
              <w:bottom w:val="single" w:sz="4" w:space="0" w:color="000000"/>
              <w:right w:val="nil"/>
            </w:tcBorders>
            <w:shd w:val="clear" w:color="auto" w:fill="auto"/>
            <w:noWrap/>
            <w:vAlign w:val="bottom"/>
          </w:tcPr>
          <w:p w14:paraId="22E78F85" w14:textId="77777777" w:rsidR="004F74C2" w:rsidRPr="00CD50BA" w:rsidRDefault="004F74C2" w:rsidP="002D2BB8">
            <w:pPr>
              <w:jc w:val="center"/>
              <w:rPr>
                <w:rFonts w:ascii="Garamond" w:hAnsi="Garamond"/>
                <w:sz w:val="22"/>
                <w:szCs w:val="20"/>
              </w:rPr>
            </w:pPr>
            <w:r>
              <w:rPr>
                <w:rFonts w:ascii="Garamond" w:hAnsi="Garamond"/>
                <w:sz w:val="22"/>
                <w:szCs w:val="20"/>
              </w:rPr>
              <w:t>May’07, Jan’08, April’08, April’11, June’12</w:t>
            </w:r>
          </w:p>
        </w:tc>
      </w:tr>
      <w:tr w:rsidR="004F74C2" w:rsidRPr="00CD50BA" w14:paraId="539D7FDE" w14:textId="77777777" w:rsidTr="002D2BB8">
        <w:trPr>
          <w:trHeight w:val="520"/>
        </w:trPr>
        <w:tc>
          <w:tcPr>
            <w:tcW w:w="828" w:type="dxa"/>
            <w:tcBorders>
              <w:top w:val="single" w:sz="4" w:space="0" w:color="000000"/>
              <w:left w:val="nil"/>
              <w:bottom w:val="single" w:sz="4" w:space="0" w:color="000000"/>
              <w:right w:val="nil"/>
            </w:tcBorders>
            <w:vAlign w:val="bottom"/>
          </w:tcPr>
          <w:p w14:paraId="5B6D9FFE" w14:textId="77777777" w:rsidR="004F74C2" w:rsidRDefault="004F74C2" w:rsidP="002D2BB8">
            <w:pPr>
              <w:jc w:val="center"/>
              <w:rPr>
                <w:rFonts w:ascii="Garamond" w:hAnsi="Garamond"/>
                <w:sz w:val="22"/>
                <w:szCs w:val="20"/>
              </w:rPr>
            </w:pPr>
            <w:r>
              <w:rPr>
                <w:rFonts w:ascii="Garamond" w:hAnsi="Garamond"/>
                <w:sz w:val="22"/>
                <w:szCs w:val="20"/>
              </w:rPr>
              <w:t>11c</w:t>
            </w:r>
          </w:p>
        </w:tc>
        <w:tc>
          <w:tcPr>
            <w:tcW w:w="1980" w:type="dxa"/>
            <w:tcBorders>
              <w:top w:val="single" w:sz="4" w:space="0" w:color="000000"/>
              <w:left w:val="nil"/>
              <w:bottom w:val="single" w:sz="4" w:space="0" w:color="000000"/>
              <w:right w:val="nil"/>
            </w:tcBorders>
            <w:shd w:val="clear" w:color="auto" w:fill="auto"/>
            <w:vAlign w:val="bottom"/>
          </w:tcPr>
          <w:p w14:paraId="179FCC10" w14:textId="77777777" w:rsidR="004F74C2" w:rsidRDefault="004F74C2" w:rsidP="002D2BB8">
            <w:pPr>
              <w:rPr>
                <w:rFonts w:ascii="Garamond" w:hAnsi="Garamond"/>
                <w:sz w:val="22"/>
                <w:szCs w:val="20"/>
              </w:rPr>
            </w:pPr>
            <w:r>
              <w:rPr>
                <w:rFonts w:ascii="Garamond" w:hAnsi="Garamond"/>
                <w:sz w:val="22"/>
                <w:szCs w:val="20"/>
              </w:rPr>
              <w:t>Central west village</w:t>
            </w:r>
          </w:p>
        </w:tc>
        <w:tc>
          <w:tcPr>
            <w:tcW w:w="4590" w:type="dxa"/>
            <w:tcBorders>
              <w:top w:val="single" w:sz="4" w:space="0" w:color="000000"/>
              <w:left w:val="nil"/>
              <w:bottom w:val="single" w:sz="4" w:space="0" w:color="000000"/>
              <w:right w:val="nil"/>
            </w:tcBorders>
            <w:vAlign w:val="bottom"/>
          </w:tcPr>
          <w:p w14:paraId="68642DCB" w14:textId="77777777" w:rsidR="004F74C2" w:rsidRDefault="004F74C2" w:rsidP="002D2BB8">
            <w:pPr>
              <w:rPr>
                <w:rFonts w:ascii="Garamond" w:hAnsi="Garamond"/>
                <w:sz w:val="22"/>
                <w:szCs w:val="20"/>
              </w:rPr>
            </w:pPr>
            <w:r>
              <w:rPr>
                <w:rFonts w:ascii="Garamond" w:hAnsi="Garamond"/>
                <w:sz w:val="22"/>
                <w:szCs w:val="20"/>
              </w:rPr>
              <w:t>Weekly lunch group of women at restaurant (employed and retired)</w:t>
            </w:r>
          </w:p>
        </w:tc>
        <w:tc>
          <w:tcPr>
            <w:tcW w:w="1440" w:type="dxa"/>
            <w:tcBorders>
              <w:top w:val="single" w:sz="4" w:space="0" w:color="000000"/>
              <w:left w:val="nil"/>
              <w:bottom w:val="single" w:sz="4" w:space="0" w:color="000000"/>
              <w:right w:val="nil"/>
            </w:tcBorders>
            <w:vAlign w:val="bottom"/>
          </w:tcPr>
          <w:p w14:paraId="663DB67C" w14:textId="77777777" w:rsidR="004F74C2" w:rsidRDefault="004F74C2" w:rsidP="002D2BB8">
            <w:pPr>
              <w:jc w:val="center"/>
              <w:rPr>
                <w:rFonts w:ascii="Garamond" w:hAnsi="Garamond"/>
                <w:sz w:val="22"/>
                <w:szCs w:val="20"/>
              </w:rPr>
            </w:pPr>
            <w:r>
              <w:rPr>
                <w:rFonts w:ascii="Garamond" w:hAnsi="Garamond"/>
                <w:sz w:val="22"/>
                <w:szCs w:val="20"/>
              </w:rPr>
              <w:t>3,000</w:t>
            </w:r>
          </w:p>
        </w:tc>
        <w:tc>
          <w:tcPr>
            <w:tcW w:w="1260" w:type="dxa"/>
            <w:tcBorders>
              <w:top w:val="single" w:sz="4" w:space="0" w:color="000000"/>
              <w:left w:val="nil"/>
              <w:bottom w:val="single" w:sz="4" w:space="0" w:color="000000"/>
              <w:right w:val="nil"/>
            </w:tcBorders>
            <w:shd w:val="clear" w:color="auto" w:fill="auto"/>
            <w:vAlign w:val="bottom"/>
          </w:tcPr>
          <w:p w14:paraId="688EA8E8" w14:textId="77777777" w:rsidR="004F74C2" w:rsidRPr="0055363B" w:rsidRDefault="004F74C2" w:rsidP="002D2BB8">
            <w:pPr>
              <w:jc w:val="center"/>
              <w:rPr>
                <w:rFonts w:ascii="Garamond" w:hAnsi="Garamond"/>
                <w:sz w:val="22"/>
                <w:szCs w:val="20"/>
              </w:rPr>
            </w:pPr>
            <w:r w:rsidRPr="0055363B">
              <w:rPr>
                <w:rFonts w:ascii="Garamond" w:hAnsi="Garamond"/>
                <w:sz w:val="22"/>
                <w:szCs w:val="20"/>
              </w:rPr>
              <w:t>$30,000</w:t>
            </w:r>
          </w:p>
        </w:tc>
        <w:tc>
          <w:tcPr>
            <w:tcW w:w="1440" w:type="dxa"/>
            <w:tcBorders>
              <w:top w:val="single" w:sz="4" w:space="0" w:color="000000"/>
              <w:left w:val="nil"/>
              <w:bottom w:val="single" w:sz="4" w:space="0" w:color="000000"/>
              <w:right w:val="nil"/>
            </w:tcBorders>
            <w:shd w:val="clear" w:color="auto" w:fill="auto"/>
            <w:vAlign w:val="bottom"/>
          </w:tcPr>
          <w:p w14:paraId="43F2C1C5" w14:textId="77777777" w:rsidR="004F74C2" w:rsidRPr="00CD50BA" w:rsidRDefault="004F74C2" w:rsidP="002D2BB8">
            <w:pPr>
              <w:jc w:val="center"/>
              <w:rPr>
                <w:rFonts w:ascii="Garamond" w:hAnsi="Garamond"/>
                <w:sz w:val="22"/>
                <w:szCs w:val="20"/>
              </w:rPr>
            </w:pPr>
            <w:r>
              <w:rPr>
                <w:rFonts w:ascii="Garamond" w:hAnsi="Garamond"/>
                <w:sz w:val="22"/>
                <w:szCs w:val="20"/>
              </w:rPr>
              <w:t>60%</w:t>
            </w:r>
          </w:p>
        </w:tc>
        <w:tc>
          <w:tcPr>
            <w:tcW w:w="1638" w:type="dxa"/>
            <w:tcBorders>
              <w:top w:val="single" w:sz="4" w:space="0" w:color="000000"/>
              <w:left w:val="nil"/>
              <w:bottom w:val="single" w:sz="4" w:space="0" w:color="000000"/>
              <w:right w:val="nil"/>
            </w:tcBorders>
            <w:shd w:val="clear" w:color="auto" w:fill="auto"/>
            <w:noWrap/>
            <w:vAlign w:val="bottom"/>
          </w:tcPr>
          <w:p w14:paraId="53007536" w14:textId="77777777" w:rsidR="004F74C2" w:rsidRDefault="004F74C2" w:rsidP="002D2BB8">
            <w:pPr>
              <w:jc w:val="center"/>
              <w:rPr>
                <w:rFonts w:ascii="Garamond" w:hAnsi="Garamond"/>
                <w:sz w:val="22"/>
                <w:szCs w:val="20"/>
              </w:rPr>
            </w:pPr>
            <w:r>
              <w:rPr>
                <w:rFonts w:ascii="Garamond" w:hAnsi="Garamond"/>
                <w:sz w:val="22"/>
                <w:szCs w:val="20"/>
              </w:rPr>
              <w:t>June’12</w:t>
            </w:r>
          </w:p>
        </w:tc>
      </w:tr>
      <w:tr w:rsidR="004F74C2" w:rsidRPr="00CD50BA" w14:paraId="5B4425D1" w14:textId="77777777" w:rsidTr="002D2BB8">
        <w:trPr>
          <w:trHeight w:val="432"/>
        </w:trPr>
        <w:tc>
          <w:tcPr>
            <w:tcW w:w="828" w:type="dxa"/>
            <w:tcBorders>
              <w:top w:val="single" w:sz="4" w:space="0" w:color="000000"/>
              <w:left w:val="nil"/>
              <w:bottom w:val="single" w:sz="4" w:space="0" w:color="000000"/>
              <w:right w:val="nil"/>
            </w:tcBorders>
            <w:vAlign w:val="bottom"/>
          </w:tcPr>
          <w:p w14:paraId="5C3F4D06" w14:textId="77777777" w:rsidR="004F74C2" w:rsidRPr="00CD50BA" w:rsidRDefault="004F74C2" w:rsidP="002D2BB8">
            <w:pPr>
              <w:jc w:val="center"/>
              <w:rPr>
                <w:rFonts w:ascii="Garamond" w:hAnsi="Garamond"/>
                <w:sz w:val="22"/>
                <w:szCs w:val="20"/>
              </w:rPr>
            </w:pPr>
            <w:r>
              <w:rPr>
                <w:rFonts w:ascii="Garamond" w:hAnsi="Garamond"/>
                <w:sz w:val="22"/>
                <w:szCs w:val="20"/>
              </w:rPr>
              <w:t>12a</w:t>
            </w:r>
          </w:p>
        </w:tc>
        <w:tc>
          <w:tcPr>
            <w:tcW w:w="1980" w:type="dxa"/>
            <w:tcBorders>
              <w:top w:val="single" w:sz="4" w:space="0" w:color="000000"/>
              <w:left w:val="nil"/>
              <w:bottom w:val="single" w:sz="4" w:space="0" w:color="000000"/>
              <w:right w:val="nil"/>
            </w:tcBorders>
            <w:shd w:val="clear" w:color="auto" w:fill="auto"/>
            <w:vAlign w:val="bottom"/>
          </w:tcPr>
          <w:p w14:paraId="037AD62B" w14:textId="77777777" w:rsidR="004F74C2" w:rsidRPr="00CD50BA" w:rsidRDefault="004F74C2" w:rsidP="002D2BB8">
            <w:pPr>
              <w:rPr>
                <w:rFonts w:ascii="Garamond" w:hAnsi="Garamond"/>
                <w:sz w:val="22"/>
                <w:szCs w:val="20"/>
              </w:rPr>
            </w:pPr>
            <w:r>
              <w:rPr>
                <w:rFonts w:ascii="Garamond" w:hAnsi="Garamond"/>
                <w:sz w:val="22"/>
                <w:szCs w:val="20"/>
              </w:rPr>
              <w:t>Central east village</w:t>
            </w:r>
          </w:p>
        </w:tc>
        <w:tc>
          <w:tcPr>
            <w:tcW w:w="4590" w:type="dxa"/>
            <w:tcBorders>
              <w:top w:val="single" w:sz="4" w:space="0" w:color="000000"/>
              <w:left w:val="nil"/>
              <w:bottom w:val="single" w:sz="4" w:space="0" w:color="000000"/>
              <w:right w:val="nil"/>
            </w:tcBorders>
            <w:vAlign w:val="bottom"/>
          </w:tcPr>
          <w:p w14:paraId="1A76F42F" w14:textId="77777777" w:rsidR="004F74C2" w:rsidRPr="00CD50BA" w:rsidRDefault="004F74C2" w:rsidP="002D2BB8">
            <w:pPr>
              <w:rPr>
                <w:rFonts w:ascii="Garamond" w:hAnsi="Garamond"/>
                <w:sz w:val="22"/>
                <w:szCs w:val="20"/>
              </w:rPr>
            </w:pPr>
            <w:r>
              <w:rPr>
                <w:rFonts w:ascii="Garamond" w:hAnsi="Garamond"/>
                <w:sz w:val="22"/>
                <w:szCs w:val="20"/>
              </w:rPr>
              <w:t>Kiwanis meeting (mixed gender, primarily retirees)</w:t>
            </w:r>
          </w:p>
        </w:tc>
        <w:tc>
          <w:tcPr>
            <w:tcW w:w="1440" w:type="dxa"/>
            <w:tcBorders>
              <w:top w:val="single" w:sz="4" w:space="0" w:color="000000"/>
              <w:left w:val="nil"/>
              <w:bottom w:val="single" w:sz="4" w:space="0" w:color="000000"/>
              <w:right w:val="nil"/>
            </w:tcBorders>
            <w:vAlign w:val="bottom"/>
          </w:tcPr>
          <w:p w14:paraId="60826A44" w14:textId="77777777" w:rsidR="004F74C2" w:rsidRPr="00CD50BA" w:rsidRDefault="004F74C2" w:rsidP="002D2BB8">
            <w:pPr>
              <w:jc w:val="center"/>
              <w:rPr>
                <w:rFonts w:ascii="Garamond" w:hAnsi="Garamond"/>
                <w:sz w:val="22"/>
                <w:szCs w:val="20"/>
              </w:rPr>
            </w:pPr>
            <w:r>
              <w:rPr>
                <w:rFonts w:ascii="Garamond" w:hAnsi="Garamond"/>
                <w:sz w:val="22"/>
                <w:szCs w:val="20"/>
              </w:rPr>
              <w:t>3,000</w:t>
            </w:r>
          </w:p>
        </w:tc>
        <w:tc>
          <w:tcPr>
            <w:tcW w:w="1260" w:type="dxa"/>
            <w:tcBorders>
              <w:top w:val="single" w:sz="4" w:space="0" w:color="000000"/>
              <w:left w:val="nil"/>
              <w:bottom w:val="single" w:sz="4" w:space="0" w:color="000000"/>
              <w:right w:val="nil"/>
            </w:tcBorders>
            <w:shd w:val="clear" w:color="auto" w:fill="auto"/>
            <w:vAlign w:val="bottom"/>
          </w:tcPr>
          <w:p w14:paraId="06339F94" w14:textId="77777777" w:rsidR="004F74C2" w:rsidRPr="00CD50BA" w:rsidRDefault="004F74C2" w:rsidP="002D2BB8">
            <w:pPr>
              <w:jc w:val="center"/>
              <w:rPr>
                <w:rFonts w:ascii="Garamond" w:hAnsi="Garamond"/>
                <w:sz w:val="22"/>
                <w:szCs w:val="20"/>
              </w:rPr>
            </w:pPr>
            <w:r>
              <w:rPr>
                <w:rFonts w:ascii="Garamond" w:hAnsi="Garamond"/>
                <w:sz w:val="22"/>
                <w:szCs w:val="20"/>
              </w:rPr>
              <w:t>$45,000</w:t>
            </w:r>
          </w:p>
        </w:tc>
        <w:tc>
          <w:tcPr>
            <w:tcW w:w="1440" w:type="dxa"/>
            <w:tcBorders>
              <w:top w:val="single" w:sz="4" w:space="0" w:color="000000"/>
              <w:left w:val="nil"/>
              <w:bottom w:val="single" w:sz="4" w:space="0" w:color="000000"/>
              <w:right w:val="nil"/>
            </w:tcBorders>
            <w:shd w:val="clear" w:color="auto" w:fill="auto"/>
            <w:noWrap/>
            <w:vAlign w:val="bottom"/>
          </w:tcPr>
          <w:p w14:paraId="057DA153" w14:textId="77777777" w:rsidR="004F74C2" w:rsidRPr="00CD50BA" w:rsidRDefault="004F74C2" w:rsidP="002D2BB8">
            <w:pPr>
              <w:jc w:val="center"/>
              <w:rPr>
                <w:rFonts w:ascii="Garamond" w:hAnsi="Garamond"/>
                <w:sz w:val="22"/>
                <w:szCs w:val="20"/>
              </w:rPr>
            </w:pPr>
            <w:r>
              <w:rPr>
                <w:rFonts w:ascii="Garamond" w:hAnsi="Garamond"/>
                <w:sz w:val="22"/>
                <w:szCs w:val="20"/>
              </w:rPr>
              <w:t>55%</w:t>
            </w:r>
          </w:p>
        </w:tc>
        <w:tc>
          <w:tcPr>
            <w:tcW w:w="1638" w:type="dxa"/>
            <w:tcBorders>
              <w:top w:val="single" w:sz="4" w:space="0" w:color="000000"/>
              <w:left w:val="nil"/>
              <w:bottom w:val="single" w:sz="4" w:space="0" w:color="000000"/>
              <w:right w:val="nil"/>
            </w:tcBorders>
            <w:shd w:val="clear" w:color="auto" w:fill="auto"/>
            <w:noWrap/>
            <w:vAlign w:val="bottom"/>
          </w:tcPr>
          <w:p w14:paraId="3FA2953D" w14:textId="77777777" w:rsidR="004F74C2" w:rsidRPr="00CD50BA" w:rsidRDefault="004F74C2" w:rsidP="002D2BB8">
            <w:pPr>
              <w:jc w:val="center"/>
              <w:rPr>
                <w:rFonts w:ascii="Garamond" w:hAnsi="Garamond"/>
                <w:sz w:val="22"/>
                <w:szCs w:val="20"/>
              </w:rPr>
            </w:pPr>
            <w:r>
              <w:rPr>
                <w:rFonts w:ascii="Garamond" w:hAnsi="Garamond"/>
                <w:sz w:val="22"/>
                <w:szCs w:val="20"/>
              </w:rPr>
              <w:t>June’07</w:t>
            </w:r>
          </w:p>
        </w:tc>
      </w:tr>
      <w:tr w:rsidR="004F74C2" w:rsidRPr="00CD50BA" w14:paraId="3E0FF307" w14:textId="77777777" w:rsidTr="002D2BB8">
        <w:trPr>
          <w:trHeight w:val="484"/>
        </w:trPr>
        <w:tc>
          <w:tcPr>
            <w:tcW w:w="828" w:type="dxa"/>
            <w:tcBorders>
              <w:top w:val="single" w:sz="4" w:space="0" w:color="000000"/>
              <w:left w:val="nil"/>
              <w:bottom w:val="single" w:sz="4" w:space="0" w:color="000000"/>
              <w:right w:val="nil"/>
            </w:tcBorders>
            <w:vAlign w:val="bottom"/>
          </w:tcPr>
          <w:p w14:paraId="606BA8E7" w14:textId="77777777" w:rsidR="004F74C2" w:rsidRPr="00CD50BA" w:rsidRDefault="004F74C2" w:rsidP="002D2BB8">
            <w:pPr>
              <w:jc w:val="center"/>
              <w:rPr>
                <w:rFonts w:ascii="Garamond" w:hAnsi="Garamond"/>
                <w:sz w:val="22"/>
                <w:szCs w:val="20"/>
              </w:rPr>
            </w:pPr>
            <w:r>
              <w:rPr>
                <w:rFonts w:ascii="Garamond" w:hAnsi="Garamond"/>
                <w:sz w:val="22"/>
                <w:szCs w:val="20"/>
              </w:rPr>
              <w:t>12b</w:t>
            </w:r>
          </w:p>
        </w:tc>
        <w:tc>
          <w:tcPr>
            <w:tcW w:w="1980" w:type="dxa"/>
            <w:tcBorders>
              <w:top w:val="single" w:sz="4" w:space="0" w:color="000000"/>
              <w:left w:val="nil"/>
              <w:bottom w:val="single" w:sz="4" w:space="0" w:color="000000"/>
              <w:right w:val="nil"/>
            </w:tcBorders>
            <w:shd w:val="clear" w:color="auto" w:fill="auto"/>
            <w:vAlign w:val="bottom"/>
          </w:tcPr>
          <w:p w14:paraId="1D3B87ED" w14:textId="77777777" w:rsidR="004F74C2" w:rsidRPr="00CD50BA" w:rsidRDefault="004F74C2" w:rsidP="002D2BB8">
            <w:pPr>
              <w:rPr>
                <w:rFonts w:ascii="Garamond" w:hAnsi="Garamond"/>
                <w:sz w:val="22"/>
                <w:szCs w:val="20"/>
              </w:rPr>
            </w:pPr>
            <w:r>
              <w:rPr>
                <w:rFonts w:ascii="Garamond" w:hAnsi="Garamond"/>
                <w:sz w:val="22"/>
                <w:szCs w:val="20"/>
              </w:rPr>
              <w:t>Central east village</w:t>
            </w:r>
          </w:p>
        </w:tc>
        <w:tc>
          <w:tcPr>
            <w:tcW w:w="4590" w:type="dxa"/>
            <w:tcBorders>
              <w:top w:val="single" w:sz="4" w:space="0" w:color="000000"/>
              <w:left w:val="nil"/>
              <w:bottom w:val="single" w:sz="4" w:space="0" w:color="000000"/>
              <w:right w:val="nil"/>
            </w:tcBorders>
            <w:vAlign w:val="bottom"/>
          </w:tcPr>
          <w:p w14:paraId="0FDA590E" w14:textId="77777777" w:rsidR="004F74C2" w:rsidRPr="00CD50BA" w:rsidRDefault="004F74C2" w:rsidP="002D2BB8">
            <w:pPr>
              <w:rPr>
                <w:rFonts w:ascii="Garamond" w:hAnsi="Garamond"/>
                <w:sz w:val="22"/>
                <w:szCs w:val="20"/>
              </w:rPr>
            </w:pPr>
            <w:r>
              <w:rPr>
                <w:rFonts w:ascii="Garamond" w:hAnsi="Garamond"/>
                <w:sz w:val="22"/>
                <w:szCs w:val="20"/>
              </w:rPr>
              <w:t>Daily morning coffee klatch of male retirees at fast food restaurant</w:t>
            </w:r>
          </w:p>
        </w:tc>
        <w:tc>
          <w:tcPr>
            <w:tcW w:w="1440" w:type="dxa"/>
            <w:tcBorders>
              <w:top w:val="single" w:sz="4" w:space="0" w:color="000000"/>
              <w:left w:val="nil"/>
              <w:bottom w:val="single" w:sz="4" w:space="0" w:color="000000"/>
              <w:right w:val="nil"/>
            </w:tcBorders>
            <w:vAlign w:val="bottom"/>
          </w:tcPr>
          <w:p w14:paraId="46972C47" w14:textId="77777777" w:rsidR="004F74C2" w:rsidRPr="00CD50BA" w:rsidRDefault="004F74C2" w:rsidP="002D2BB8">
            <w:pPr>
              <w:jc w:val="center"/>
              <w:rPr>
                <w:rFonts w:ascii="Garamond" w:hAnsi="Garamond"/>
                <w:sz w:val="22"/>
                <w:szCs w:val="20"/>
              </w:rPr>
            </w:pPr>
            <w:r>
              <w:rPr>
                <w:rFonts w:ascii="Garamond" w:hAnsi="Garamond"/>
                <w:sz w:val="22"/>
                <w:szCs w:val="20"/>
              </w:rPr>
              <w:t>3,000</w:t>
            </w:r>
          </w:p>
        </w:tc>
        <w:tc>
          <w:tcPr>
            <w:tcW w:w="1260" w:type="dxa"/>
            <w:tcBorders>
              <w:top w:val="single" w:sz="4" w:space="0" w:color="000000"/>
              <w:left w:val="nil"/>
              <w:bottom w:val="single" w:sz="4" w:space="0" w:color="000000"/>
              <w:right w:val="nil"/>
            </w:tcBorders>
            <w:shd w:val="clear" w:color="auto" w:fill="auto"/>
            <w:vAlign w:val="bottom"/>
          </w:tcPr>
          <w:p w14:paraId="308A707E" w14:textId="77777777" w:rsidR="004F74C2" w:rsidRPr="00CD50BA" w:rsidRDefault="004F74C2" w:rsidP="002D2BB8">
            <w:pPr>
              <w:jc w:val="center"/>
              <w:rPr>
                <w:rFonts w:ascii="Garamond" w:hAnsi="Garamond"/>
                <w:sz w:val="22"/>
                <w:szCs w:val="20"/>
              </w:rPr>
            </w:pPr>
            <w:r>
              <w:rPr>
                <w:rFonts w:ascii="Garamond" w:hAnsi="Garamond"/>
                <w:sz w:val="22"/>
                <w:szCs w:val="20"/>
              </w:rPr>
              <w:t>$45,000</w:t>
            </w:r>
          </w:p>
        </w:tc>
        <w:tc>
          <w:tcPr>
            <w:tcW w:w="1440" w:type="dxa"/>
            <w:tcBorders>
              <w:top w:val="single" w:sz="4" w:space="0" w:color="000000"/>
              <w:left w:val="nil"/>
              <w:bottom w:val="single" w:sz="4" w:space="0" w:color="000000"/>
              <w:right w:val="nil"/>
            </w:tcBorders>
            <w:shd w:val="clear" w:color="auto" w:fill="auto"/>
            <w:noWrap/>
            <w:vAlign w:val="bottom"/>
          </w:tcPr>
          <w:p w14:paraId="4A0A5D4D" w14:textId="77777777" w:rsidR="004F74C2" w:rsidRPr="00CD50BA" w:rsidRDefault="004F74C2" w:rsidP="002D2BB8">
            <w:pPr>
              <w:jc w:val="center"/>
              <w:rPr>
                <w:rFonts w:ascii="Garamond" w:hAnsi="Garamond"/>
                <w:sz w:val="22"/>
                <w:szCs w:val="20"/>
              </w:rPr>
            </w:pPr>
            <w:r>
              <w:rPr>
                <w:rFonts w:ascii="Garamond" w:hAnsi="Garamond"/>
                <w:sz w:val="22"/>
                <w:szCs w:val="20"/>
              </w:rPr>
              <w:t>55%</w:t>
            </w:r>
          </w:p>
        </w:tc>
        <w:tc>
          <w:tcPr>
            <w:tcW w:w="1638" w:type="dxa"/>
            <w:tcBorders>
              <w:top w:val="single" w:sz="4" w:space="0" w:color="000000"/>
              <w:left w:val="nil"/>
              <w:bottom w:val="single" w:sz="4" w:space="0" w:color="000000"/>
              <w:right w:val="nil"/>
            </w:tcBorders>
            <w:shd w:val="clear" w:color="auto" w:fill="auto"/>
            <w:noWrap/>
            <w:vAlign w:val="bottom"/>
          </w:tcPr>
          <w:p w14:paraId="0AAA3069" w14:textId="77777777" w:rsidR="004F74C2" w:rsidRPr="00CD50BA" w:rsidRDefault="004F74C2" w:rsidP="002D2BB8">
            <w:pPr>
              <w:jc w:val="center"/>
              <w:rPr>
                <w:rFonts w:ascii="Garamond" w:hAnsi="Garamond"/>
                <w:sz w:val="22"/>
                <w:szCs w:val="20"/>
              </w:rPr>
            </w:pPr>
            <w:r>
              <w:rPr>
                <w:rFonts w:ascii="Garamond" w:hAnsi="Garamond"/>
                <w:sz w:val="22"/>
                <w:szCs w:val="20"/>
              </w:rPr>
              <w:t>May’08</w:t>
            </w:r>
          </w:p>
        </w:tc>
      </w:tr>
      <w:tr w:rsidR="004F74C2" w:rsidRPr="00CD50BA" w14:paraId="7FF80D0E" w14:textId="77777777" w:rsidTr="002D2BB8">
        <w:trPr>
          <w:trHeight w:val="520"/>
        </w:trPr>
        <w:tc>
          <w:tcPr>
            <w:tcW w:w="828" w:type="dxa"/>
            <w:tcBorders>
              <w:top w:val="single" w:sz="4" w:space="0" w:color="000000"/>
              <w:left w:val="nil"/>
              <w:bottom w:val="single" w:sz="4" w:space="0" w:color="000000"/>
              <w:right w:val="nil"/>
            </w:tcBorders>
            <w:vAlign w:val="bottom"/>
          </w:tcPr>
          <w:p w14:paraId="04EB26F1" w14:textId="77777777" w:rsidR="004F74C2" w:rsidRPr="00CD50BA" w:rsidRDefault="004F74C2" w:rsidP="002D2BB8">
            <w:pPr>
              <w:jc w:val="center"/>
              <w:rPr>
                <w:rFonts w:ascii="Garamond" w:hAnsi="Garamond"/>
                <w:sz w:val="22"/>
                <w:szCs w:val="20"/>
              </w:rPr>
            </w:pPr>
            <w:r>
              <w:rPr>
                <w:rFonts w:ascii="Garamond" w:hAnsi="Garamond"/>
                <w:sz w:val="22"/>
                <w:szCs w:val="20"/>
              </w:rPr>
              <w:t>13</w:t>
            </w:r>
          </w:p>
        </w:tc>
        <w:tc>
          <w:tcPr>
            <w:tcW w:w="1980" w:type="dxa"/>
            <w:tcBorders>
              <w:top w:val="single" w:sz="4" w:space="0" w:color="000000"/>
              <w:left w:val="nil"/>
              <w:bottom w:val="single" w:sz="4" w:space="0" w:color="000000"/>
              <w:right w:val="nil"/>
            </w:tcBorders>
            <w:shd w:val="clear" w:color="auto" w:fill="auto"/>
            <w:vAlign w:val="bottom"/>
          </w:tcPr>
          <w:p w14:paraId="4C41A565" w14:textId="77777777" w:rsidR="004F74C2" w:rsidRPr="00CD50BA" w:rsidRDefault="004F74C2" w:rsidP="002D2BB8">
            <w:pPr>
              <w:rPr>
                <w:rFonts w:ascii="Garamond" w:hAnsi="Garamond"/>
                <w:sz w:val="22"/>
                <w:szCs w:val="20"/>
              </w:rPr>
            </w:pPr>
            <w:r>
              <w:rPr>
                <w:rFonts w:ascii="Garamond" w:hAnsi="Garamond"/>
                <w:sz w:val="22"/>
                <w:szCs w:val="20"/>
              </w:rPr>
              <w:t>Suburb of Minneapolis/St. Paul, Minnesota</w:t>
            </w:r>
          </w:p>
        </w:tc>
        <w:tc>
          <w:tcPr>
            <w:tcW w:w="4590" w:type="dxa"/>
            <w:tcBorders>
              <w:top w:val="single" w:sz="4" w:space="0" w:color="000000"/>
              <w:left w:val="nil"/>
              <w:bottom w:val="single" w:sz="4" w:space="0" w:color="000000"/>
              <w:right w:val="nil"/>
            </w:tcBorders>
            <w:vAlign w:val="bottom"/>
          </w:tcPr>
          <w:p w14:paraId="0D72F63A" w14:textId="77777777" w:rsidR="004F74C2" w:rsidRPr="00CD50BA" w:rsidRDefault="004F74C2" w:rsidP="002D2BB8">
            <w:pPr>
              <w:rPr>
                <w:rFonts w:ascii="Garamond" w:hAnsi="Garamond"/>
                <w:sz w:val="22"/>
                <w:szCs w:val="20"/>
              </w:rPr>
            </w:pPr>
            <w:r>
              <w:rPr>
                <w:rFonts w:ascii="Garamond" w:hAnsi="Garamond"/>
                <w:sz w:val="22"/>
                <w:szCs w:val="20"/>
              </w:rPr>
              <w:t>Daily morning coffee klatch of male local business owners, lawyers, retirees at diner</w:t>
            </w:r>
          </w:p>
        </w:tc>
        <w:tc>
          <w:tcPr>
            <w:tcW w:w="1440" w:type="dxa"/>
            <w:tcBorders>
              <w:top w:val="single" w:sz="4" w:space="0" w:color="000000"/>
              <w:left w:val="nil"/>
              <w:bottom w:val="single" w:sz="4" w:space="0" w:color="000000"/>
              <w:right w:val="nil"/>
            </w:tcBorders>
            <w:vAlign w:val="bottom"/>
          </w:tcPr>
          <w:p w14:paraId="0E5CBD14" w14:textId="77777777" w:rsidR="004F74C2" w:rsidRPr="00CD50BA" w:rsidRDefault="004F74C2" w:rsidP="002D2BB8">
            <w:pPr>
              <w:jc w:val="center"/>
              <w:rPr>
                <w:rFonts w:ascii="Garamond" w:hAnsi="Garamond"/>
                <w:sz w:val="22"/>
                <w:szCs w:val="20"/>
              </w:rPr>
            </w:pPr>
            <w:r>
              <w:rPr>
                <w:rFonts w:ascii="Garamond" w:hAnsi="Garamond"/>
                <w:sz w:val="22"/>
                <w:szCs w:val="20"/>
              </w:rPr>
              <w:t>9,000</w:t>
            </w:r>
          </w:p>
        </w:tc>
        <w:tc>
          <w:tcPr>
            <w:tcW w:w="1260" w:type="dxa"/>
            <w:tcBorders>
              <w:top w:val="single" w:sz="4" w:space="0" w:color="000000"/>
              <w:left w:val="nil"/>
              <w:bottom w:val="single" w:sz="4" w:space="0" w:color="000000"/>
              <w:right w:val="nil"/>
            </w:tcBorders>
            <w:shd w:val="clear" w:color="auto" w:fill="auto"/>
            <w:vAlign w:val="bottom"/>
          </w:tcPr>
          <w:p w14:paraId="16CE6FFA" w14:textId="77777777" w:rsidR="004F74C2" w:rsidRPr="00CD50BA" w:rsidRDefault="004F74C2" w:rsidP="002D2BB8">
            <w:pPr>
              <w:jc w:val="center"/>
              <w:rPr>
                <w:rFonts w:ascii="Garamond" w:hAnsi="Garamond"/>
                <w:sz w:val="22"/>
                <w:szCs w:val="20"/>
              </w:rPr>
            </w:pPr>
            <w:r>
              <w:rPr>
                <w:rFonts w:ascii="Garamond" w:hAnsi="Garamond"/>
                <w:sz w:val="22"/>
                <w:szCs w:val="20"/>
              </w:rPr>
              <w:t>$51,000</w:t>
            </w:r>
          </w:p>
        </w:tc>
        <w:tc>
          <w:tcPr>
            <w:tcW w:w="1440" w:type="dxa"/>
            <w:tcBorders>
              <w:top w:val="single" w:sz="4" w:space="0" w:color="000000"/>
              <w:left w:val="nil"/>
              <w:bottom w:val="single" w:sz="4" w:space="0" w:color="000000"/>
              <w:right w:val="nil"/>
            </w:tcBorders>
            <w:shd w:val="clear" w:color="auto" w:fill="auto"/>
            <w:noWrap/>
            <w:vAlign w:val="bottom"/>
          </w:tcPr>
          <w:p w14:paraId="08AA76C8" w14:textId="77777777" w:rsidR="004F74C2" w:rsidRPr="00CD50BA" w:rsidRDefault="004F74C2" w:rsidP="002D2BB8">
            <w:pPr>
              <w:jc w:val="center"/>
              <w:rPr>
                <w:rFonts w:ascii="Garamond" w:hAnsi="Garamond"/>
                <w:sz w:val="22"/>
                <w:szCs w:val="20"/>
              </w:rPr>
            </w:pPr>
            <w:r>
              <w:rPr>
                <w:rFonts w:ascii="Garamond" w:hAnsi="Garamond"/>
                <w:sz w:val="22"/>
                <w:szCs w:val="20"/>
              </w:rPr>
              <w:t>55%</w:t>
            </w:r>
          </w:p>
        </w:tc>
        <w:tc>
          <w:tcPr>
            <w:tcW w:w="1638" w:type="dxa"/>
            <w:tcBorders>
              <w:top w:val="single" w:sz="4" w:space="0" w:color="000000"/>
              <w:left w:val="nil"/>
              <w:bottom w:val="single" w:sz="4" w:space="0" w:color="000000"/>
              <w:right w:val="nil"/>
            </w:tcBorders>
            <w:shd w:val="clear" w:color="auto" w:fill="auto"/>
            <w:noWrap/>
            <w:vAlign w:val="bottom"/>
          </w:tcPr>
          <w:p w14:paraId="0E9B8989"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w:t>
            </w:r>
          </w:p>
        </w:tc>
      </w:tr>
      <w:tr w:rsidR="004F74C2" w:rsidRPr="00CD50BA" w14:paraId="24936393" w14:textId="77777777" w:rsidTr="002D2BB8">
        <w:trPr>
          <w:trHeight w:val="520"/>
        </w:trPr>
        <w:tc>
          <w:tcPr>
            <w:tcW w:w="828" w:type="dxa"/>
            <w:tcBorders>
              <w:top w:val="single" w:sz="4" w:space="0" w:color="000000"/>
              <w:left w:val="nil"/>
              <w:bottom w:val="single" w:sz="4" w:space="0" w:color="000000"/>
              <w:right w:val="nil"/>
            </w:tcBorders>
            <w:vAlign w:val="bottom"/>
          </w:tcPr>
          <w:p w14:paraId="6A19CC71" w14:textId="77777777" w:rsidR="004F74C2" w:rsidRPr="00CD50BA" w:rsidRDefault="004F74C2" w:rsidP="002D2BB8">
            <w:pPr>
              <w:jc w:val="center"/>
              <w:rPr>
                <w:rFonts w:ascii="Garamond" w:hAnsi="Garamond"/>
                <w:sz w:val="22"/>
                <w:szCs w:val="20"/>
              </w:rPr>
            </w:pPr>
            <w:r>
              <w:rPr>
                <w:rFonts w:ascii="Garamond" w:hAnsi="Garamond"/>
                <w:sz w:val="22"/>
                <w:szCs w:val="20"/>
              </w:rPr>
              <w:t>14</w:t>
            </w:r>
          </w:p>
        </w:tc>
        <w:tc>
          <w:tcPr>
            <w:tcW w:w="1980" w:type="dxa"/>
            <w:tcBorders>
              <w:top w:val="single" w:sz="4" w:space="0" w:color="000000"/>
              <w:left w:val="nil"/>
              <w:bottom w:val="single" w:sz="4" w:space="0" w:color="000000"/>
              <w:right w:val="nil"/>
            </w:tcBorders>
            <w:shd w:val="clear" w:color="auto" w:fill="auto"/>
            <w:vAlign w:val="bottom"/>
          </w:tcPr>
          <w:p w14:paraId="7AC4FCB7" w14:textId="77777777" w:rsidR="004F74C2" w:rsidRPr="00CD50BA" w:rsidRDefault="004F74C2" w:rsidP="002D2BB8">
            <w:pPr>
              <w:rPr>
                <w:rFonts w:ascii="Garamond" w:hAnsi="Garamond"/>
                <w:sz w:val="22"/>
                <w:szCs w:val="20"/>
              </w:rPr>
            </w:pPr>
            <w:r>
              <w:rPr>
                <w:rFonts w:ascii="Garamond" w:hAnsi="Garamond"/>
                <w:sz w:val="22"/>
                <w:szCs w:val="20"/>
              </w:rPr>
              <w:t>Milwaukee northern suburb</w:t>
            </w:r>
          </w:p>
        </w:tc>
        <w:tc>
          <w:tcPr>
            <w:tcW w:w="4590" w:type="dxa"/>
            <w:tcBorders>
              <w:top w:val="single" w:sz="4" w:space="0" w:color="000000"/>
              <w:left w:val="nil"/>
              <w:bottom w:val="single" w:sz="4" w:space="0" w:color="000000"/>
              <w:right w:val="nil"/>
            </w:tcBorders>
            <w:vAlign w:val="bottom"/>
          </w:tcPr>
          <w:p w14:paraId="721FE75F" w14:textId="77777777" w:rsidR="004F74C2" w:rsidRPr="00CD50BA" w:rsidRDefault="004F74C2" w:rsidP="002D2BB8">
            <w:pPr>
              <w:rPr>
                <w:rFonts w:ascii="Garamond" w:hAnsi="Garamond"/>
                <w:sz w:val="22"/>
                <w:szCs w:val="20"/>
              </w:rPr>
            </w:pPr>
            <w:r>
              <w:rPr>
                <w:rFonts w:ascii="Garamond" w:hAnsi="Garamond"/>
                <w:sz w:val="22"/>
                <w:szCs w:val="20"/>
              </w:rPr>
              <w:t>Dailey morning coffee klatch of male retirees and construction workers</w:t>
            </w:r>
          </w:p>
        </w:tc>
        <w:tc>
          <w:tcPr>
            <w:tcW w:w="1440" w:type="dxa"/>
            <w:tcBorders>
              <w:top w:val="single" w:sz="4" w:space="0" w:color="000000"/>
              <w:left w:val="nil"/>
              <w:bottom w:val="single" w:sz="4" w:space="0" w:color="000000"/>
              <w:right w:val="nil"/>
            </w:tcBorders>
            <w:vAlign w:val="bottom"/>
          </w:tcPr>
          <w:p w14:paraId="4CFC211F" w14:textId="77777777" w:rsidR="004F74C2" w:rsidRPr="00CD50BA" w:rsidRDefault="004F74C2" w:rsidP="002D2BB8">
            <w:pPr>
              <w:jc w:val="center"/>
              <w:rPr>
                <w:rFonts w:ascii="Garamond" w:hAnsi="Garamond"/>
                <w:sz w:val="22"/>
                <w:szCs w:val="20"/>
              </w:rPr>
            </w:pPr>
            <w:r>
              <w:rPr>
                <w:rFonts w:ascii="Garamond" w:hAnsi="Garamond"/>
                <w:sz w:val="22"/>
                <w:szCs w:val="20"/>
              </w:rPr>
              <w:t>10,000</w:t>
            </w:r>
          </w:p>
        </w:tc>
        <w:tc>
          <w:tcPr>
            <w:tcW w:w="1260" w:type="dxa"/>
            <w:tcBorders>
              <w:top w:val="single" w:sz="4" w:space="0" w:color="000000"/>
              <w:left w:val="nil"/>
              <w:bottom w:val="single" w:sz="4" w:space="0" w:color="000000"/>
              <w:right w:val="nil"/>
            </w:tcBorders>
            <w:shd w:val="clear" w:color="auto" w:fill="auto"/>
            <w:vAlign w:val="bottom"/>
          </w:tcPr>
          <w:p w14:paraId="7F8F749B" w14:textId="77777777" w:rsidR="004F74C2" w:rsidRPr="00CD50BA" w:rsidRDefault="004F74C2" w:rsidP="002D2BB8">
            <w:pPr>
              <w:jc w:val="center"/>
              <w:rPr>
                <w:rFonts w:ascii="Garamond" w:hAnsi="Garamond"/>
                <w:sz w:val="22"/>
                <w:szCs w:val="20"/>
              </w:rPr>
            </w:pPr>
            <w:r>
              <w:rPr>
                <w:rFonts w:ascii="Garamond" w:hAnsi="Garamond"/>
                <w:sz w:val="22"/>
                <w:szCs w:val="20"/>
              </w:rPr>
              <w:t>$54,000</w:t>
            </w:r>
          </w:p>
        </w:tc>
        <w:tc>
          <w:tcPr>
            <w:tcW w:w="1440" w:type="dxa"/>
            <w:tcBorders>
              <w:top w:val="single" w:sz="4" w:space="0" w:color="000000"/>
              <w:left w:val="nil"/>
              <w:bottom w:val="single" w:sz="4" w:space="0" w:color="000000"/>
              <w:right w:val="nil"/>
            </w:tcBorders>
            <w:shd w:val="clear" w:color="auto" w:fill="auto"/>
            <w:noWrap/>
            <w:vAlign w:val="bottom"/>
          </w:tcPr>
          <w:p w14:paraId="3D79500D" w14:textId="77777777" w:rsidR="004F74C2" w:rsidRPr="00CD50BA" w:rsidRDefault="004F74C2" w:rsidP="002D2BB8">
            <w:pPr>
              <w:jc w:val="center"/>
              <w:rPr>
                <w:rFonts w:ascii="Garamond" w:hAnsi="Garamond"/>
                <w:sz w:val="22"/>
                <w:szCs w:val="20"/>
              </w:rPr>
            </w:pPr>
            <w:r>
              <w:rPr>
                <w:rFonts w:ascii="Garamond" w:hAnsi="Garamond"/>
                <w:sz w:val="22"/>
                <w:szCs w:val="20"/>
              </w:rPr>
              <w:t>70%</w:t>
            </w:r>
          </w:p>
        </w:tc>
        <w:tc>
          <w:tcPr>
            <w:tcW w:w="1638" w:type="dxa"/>
            <w:tcBorders>
              <w:top w:val="single" w:sz="4" w:space="0" w:color="000000"/>
              <w:left w:val="nil"/>
              <w:bottom w:val="single" w:sz="4" w:space="0" w:color="000000"/>
              <w:right w:val="nil"/>
            </w:tcBorders>
            <w:shd w:val="clear" w:color="auto" w:fill="auto"/>
            <w:noWrap/>
            <w:vAlign w:val="bottom"/>
          </w:tcPr>
          <w:p w14:paraId="7200D25E" w14:textId="77777777" w:rsidR="004F74C2" w:rsidRPr="00CD50BA" w:rsidRDefault="004F74C2" w:rsidP="002D2BB8">
            <w:pPr>
              <w:jc w:val="center"/>
              <w:rPr>
                <w:rFonts w:ascii="Garamond" w:hAnsi="Garamond"/>
                <w:sz w:val="22"/>
                <w:szCs w:val="20"/>
              </w:rPr>
            </w:pPr>
            <w:r>
              <w:rPr>
                <w:rFonts w:ascii="Garamond" w:hAnsi="Garamond"/>
                <w:sz w:val="22"/>
                <w:szCs w:val="20"/>
              </w:rPr>
              <w:t>June’07, Jan’08, May’08</w:t>
            </w:r>
          </w:p>
        </w:tc>
      </w:tr>
      <w:tr w:rsidR="004F74C2" w:rsidRPr="00CD50BA" w14:paraId="5B0A572D" w14:textId="77777777" w:rsidTr="002D2BB8">
        <w:trPr>
          <w:trHeight w:val="260"/>
        </w:trPr>
        <w:tc>
          <w:tcPr>
            <w:tcW w:w="828" w:type="dxa"/>
            <w:tcBorders>
              <w:top w:val="single" w:sz="4" w:space="0" w:color="000000"/>
              <w:left w:val="nil"/>
              <w:bottom w:val="single" w:sz="4" w:space="0" w:color="000000"/>
              <w:right w:val="nil"/>
            </w:tcBorders>
            <w:vAlign w:val="bottom"/>
          </w:tcPr>
          <w:p w14:paraId="455FC8F5" w14:textId="77777777" w:rsidR="004F74C2" w:rsidRPr="00CD50BA" w:rsidRDefault="004F74C2" w:rsidP="002D2BB8">
            <w:pPr>
              <w:jc w:val="center"/>
              <w:rPr>
                <w:rFonts w:ascii="Garamond" w:hAnsi="Garamond"/>
                <w:sz w:val="22"/>
                <w:szCs w:val="20"/>
              </w:rPr>
            </w:pPr>
            <w:r>
              <w:rPr>
                <w:rFonts w:ascii="Garamond" w:hAnsi="Garamond"/>
                <w:sz w:val="22"/>
                <w:szCs w:val="20"/>
              </w:rPr>
              <w:t>15</w:t>
            </w:r>
          </w:p>
        </w:tc>
        <w:tc>
          <w:tcPr>
            <w:tcW w:w="1980" w:type="dxa"/>
            <w:tcBorders>
              <w:top w:val="single" w:sz="4" w:space="0" w:color="000000"/>
              <w:left w:val="nil"/>
              <w:bottom w:val="single" w:sz="4" w:space="0" w:color="000000"/>
              <w:right w:val="nil"/>
            </w:tcBorders>
            <w:shd w:val="clear" w:color="auto" w:fill="auto"/>
            <w:vAlign w:val="bottom"/>
          </w:tcPr>
          <w:p w14:paraId="06AD2E95" w14:textId="77777777" w:rsidR="004F74C2" w:rsidRPr="00CD50BA" w:rsidRDefault="004F74C2" w:rsidP="002D2BB8">
            <w:pPr>
              <w:rPr>
                <w:rFonts w:ascii="Garamond" w:hAnsi="Garamond"/>
                <w:sz w:val="22"/>
                <w:szCs w:val="20"/>
              </w:rPr>
            </w:pPr>
            <w:r>
              <w:rPr>
                <w:rFonts w:ascii="Garamond" w:hAnsi="Garamond"/>
                <w:sz w:val="22"/>
                <w:szCs w:val="20"/>
              </w:rPr>
              <w:t>South central city</w:t>
            </w:r>
          </w:p>
        </w:tc>
        <w:tc>
          <w:tcPr>
            <w:tcW w:w="4590" w:type="dxa"/>
            <w:tcBorders>
              <w:top w:val="single" w:sz="4" w:space="0" w:color="000000"/>
              <w:left w:val="nil"/>
              <w:bottom w:val="single" w:sz="4" w:space="0" w:color="000000"/>
              <w:right w:val="nil"/>
            </w:tcBorders>
            <w:vAlign w:val="bottom"/>
          </w:tcPr>
          <w:p w14:paraId="3CE0B9DC" w14:textId="77777777" w:rsidR="004F74C2" w:rsidRPr="00CD50BA" w:rsidRDefault="004F74C2" w:rsidP="002D2BB8">
            <w:pPr>
              <w:rPr>
                <w:rFonts w:ascii="Garamond" w:hAnsi="Garamond"/>
                <w:sz w:val="22"/>
                <w:szCs w:val="20"/>
              </w:rPr>
            </w:pPr>
            <w:r>
              <w:rPr>
                <w:rFonts w:ascii="Garamond" w:hAnsi="Garamond"/>
                <w:sz w:val="22"/>
                <w:szCs w:val="20"/>
              </w:rPr>
              <w:t>Middle-aged man and woman taking a mid-morning break at café</w:t>
            </w:r>
          </w:p>
        </w:tc>
        <w:tc>
          <w:tcPr>
            <w:tcW w:w="1440" w:type="dxa"/>
            <w:tcBorders>
              <w:top w:val="single" w:sz="4" w:space="0" w:color="000000"/>
              <w:left w:val="nil"/>
              <w:bottom w:val="single" w:sz="4" w:space="0" w:color="000000"/>
              <w:right w:val="nil"/>
            </w:tcBorders>
            <w:vAlign w:val="bottom"/>
          </w:tcPr>
          <w:p w14:paraId="1446FB73" w14:textId="77777777" w:rsidR="004F74C2" w:rsidRPr="00CD50BA" w:rsidRDefault="004F74C2" w:rsidP="002D2BB8">
            <w:pPr>
              <w:jc w:val="center"/>
              <w:rPr>
                <w:rFonts w:ascii="Garamond" w:hAnsi="Garamond"/>
                <w:sz w:val="22"/>
                <w:szCs w:val="20"/>
              </w:rPr>
            </w:pPr>
            <w:r>
              <w:rPr>
                <w:rFonts w:ascii="Garamond" w:hAnsi="Garamond"/>
                <w:sz w:val="22"/>
                <w:szCs w:val="20"/>
              </w:rPr>
              <w:t>10,000</w:t>
            </w:r>
          </w:p>
        </w:tc>
        <w:tc>
          <w:tcPr>
            <w:tcW w:w="1260" w:type="dxa"/>
            <w:tcBorders>
              <w:top w:val="single" w:sz="4" w:space="0" w:color="000000"/>
              <w:left w:val="nil"/>
              <w:bottom w:val="single" w:sz="4" w:space="0" w:color="000000"/>
              <w:right w:val="nil"/>
            </w:tcBorders>
            <w:shd w:val="clear" w:color="auto" w:fill="auto"/>
            <w:vAlign w:val="bottom"/>
          </w:tcPr>
          <w:p w14:paraId="02292C0B" w14:textId="77777777" w:rsidR="004F74C2" w:rsidRPr="00CD50BA" w:rsidRDefault="004F74C2" w:rsidP="002D2BB8">
            <w:pPr>
              <w:jc w:val="center"/>
              <w:rPr>
                <w:rFonts w:ascii="Garamond" w:hAnsi="Garamond"/>
                <w:sz w:val="22"/>
                <w:szCs w:val="20"/>
              </w:rPr>
            </w:pPr>
            <w:r>
              <w:rPr>
                <w:rFonts w:ascii="Garamond" w:hAnsi="Garamond"/>
                <w:sz w:val="22"/>
                <w:szCs w:val="20"/>
              </w:rPr>
              <w:t>$36,000</w:t>
            </w:r>
          </w:p>
        </w:tc>
        <w:tc>
          <w:tcPr>
            <w:tcW w:w="1440" w:type="dxa"/>
            <w:tcBorders>
              <w:top w:val="single" w:sz="4" w:space="0" w:color="000000"/>
              <w:left w:val="nil"/>
              <w:bottom w:val="single" w:sz="4" w:space="0" w:color="000000"/>
              <w:right w:val="nil"/>
            </w:tcBorders>
            <w:shd w:val="clear" w:color="auto" w:fill="auto"/>
            <w:noWrap/>
            <w:vAlign w:val="bottom"/>
          </w:tcPr>
          <w:p w14:paraId="008B5D7E"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7D8E66CA" w14:textId="77777777" w:rsidR="004F74C2" w:rsidRPr="00CD50BA" w:rsidRDefault="004F74C2" w:rsidP="002D2BB8">
            <w:pPr>
              <w:jc w:val="center"/>
              <w:rPr>
                <w:rFonts w:ascii="Garamond" w:hAnsi="Garamond"/>
                <w:sz w:val="22"/>
                <w:szCs w:val="20"/>
              </w:rPr>
            </w:pPr>
            <w:r>
              <w:rPr>
                <w:rFonts w:ascii="Garamond" w:hAnsi="Garamond"/>
                <w:sz w:val="22"/>
                <w:szCs w:val="20"/>
              </w:rPr>
              <w:t>June’07</w:t>
            </w:r>
          </w:p>
        </w:tc>
      </w:tr>
      <w:tr w:rsidR="004F74C2" w:rsidRPr="00CD50BA" w14:paraId="4CA9E409" w14:textId="77777777" w:rsidTr="002D2BB8">
        <w:trPr>
          <w:trHeight w:val="520"/>
        </w:trPr>
        <w:tc>
          <w:tcPr>
            <w:tcW w:w="828" w:type="dxa"/>
            <w:tcBorders>
              <w:top w:val="single" w:sz="4" w:space="0" w:color="000000"/>
              <w:left w:val="nil"/>
              <w:bottom w:val="single" w:sz="4" w:space="0" w:color="000000"/>
              <w:right w:val="nil"/>
            </w:tcBorders>
            <w:vAlign w:val="bottom"/>
          </w:tcPr>
          <w:p w14:paraId="36BF337D" w14:textId="77777777" w:rsidR="004F74C2" w:rsidRPr="00CD50BA" w:rsidRDefault="004F74C2" w:rsidP="002D2BB8">
            <w:pPr>
              <w:jc w:val="center"/>
              <w:rPr>
                <w:rFonts w:ascii="Garamond" w:hAnsi="Garamond"/>
                <w:sz w:val="22"/>
                <w:szCs w:val="20"/>
              </w:rPr>
            </w:pPr>
            <w:r>
              <w:rPr>
                <w:rFonts w:ascii="Garamond" w:hAnsi="Garamond"/>
                <w:sz w:val="22"/>
                <w:szCs w:val="20"/>
              </w:rPr>
              <w:t>16a</w:t>
            </w:r>
          </w:p>
        </w:tc>
        <w:tc>
          <w:tcPr>
            <w:tcW w:w="1980" w:type="dxa"/>
            <w:tcBorders>
              <w:top w:val="single" w:sz="4" w:space="0" w:color="000000"/>
              <w:left w:val="nil"/>
              <w:bottom w:val="single" w:sz="4" w:space="0" w:color="000000"/>
              <w:right w:val="nil"/>
            </w:tcBorders>
            <w:shd w:val="clear" w:color="auto" w:fill="auto"/>
            <w:vAlign w:val="bottom"/>
          </w:tcPr>
          <w:p w14:paraId="60270997" w14:textId="77777777" w:rsidR="004F74C2" w:rsidRPr="00CD50BA" w:rsidRDefault="004F74C2" w:rsidP="002D2BB8">
            <w:pPr>
              <w:rPr>
                <w:rFonts w:ascii="Garamond" w:hAnsi="Garamond"/>
                <w:sz w:val="22"/>
                <w:szCs w:val="20"/>
              </w:rPr>
            </w:pPr>
            <w:r>
              <w:rPr>
                <w:rFonts w:ascii="Garamond" w:hAnsi="Garamond"/>
                <w:sz w:val="22"/>
                <w:szCs w:val="20"/>
              </w:rPr>
              <w:t>Central city</w:t>
            </w:r>
          </w:p>
        </w:tc>
        <w:tc>
          <w:tcPr>
            <w:tcW w:w="4590" w:type="dxa"/>
            <w:tcBorders>
              <w:top w:val="single" w:sz="4" w:space="0" w:color="000000"/>
              <w:left w:val="nil"/>
              <w:bottom w:val="single" w:sz="4" w:space="0" w:color="000000"/>
              <w:right w:val="nil"/>
            </w:tcBorders>
            <w:vAlign w:val="bottom"/>
          </w:tcPr>
          <w:p w14:paraId="54A7D51F" w14:textId="77777777" w:rsidR="004F74C2" w:rsidRPr="00CD50BA" w:rsidRDefault="004F74C2" w:rsidP="002D2BB8">
            <w:pPr>
              <w:rPr>
                <w:rFonts w:ascii="Garamond" w:hAnsi="Garamond"/>
                <w:sz w:val="22"/>
                <w:szCs w:val="20"/>
              </w:rPr>
            </w:pPr>
            <w:r>
              <w:rPr>
                <w:rFonts w:ascii="Garamond" w:hAnsi="Garamond"/>
                <w:sz w:val="22"/>
                <w:szCs w:val="20"/>
              </w:rPr>
              <w:t>Daily morning coffee klatch of middle-aged professionals and a few retirees, mixed gender, at café</w:t>
            </w:r>
          </w:p>
        </w:tc>
        <w:tc>
          <w:tcPr>
            <w:tcW w:w="1440" w:type="dxa"/>
            <w:tcBorders>
              <w:top w:val="single" w:sz="4" w:space="0" w:color="000000"/>
              <w:left w:val="nil"/>
              <w:bottom w:val="single" w:sz="4" w:space="0" w:color="000000"/>
              <w:right w:val="nil"/>
            </w:tcBorders>
            <w:vAlign w:val="bottom"/>
          </w:tcPr>
          <w:p w14:paraId="45A7FC59" w14:textId="77777777" w:rsidR="004F74C2" w:rsidRPr="00CD50BA" w:rsidRDefault="004F74C2" w:rsidP="002D2BB8">
            <w:pPr>
              <w:jc w:val="center"/>
              <w:rPr>
                <w:rFonts w:ascii="Garamond" w:hAnsi="Garamond"/>
                <w:sz w:val="22"/>
                <w:szCs w:val="20"/>
              </w:rPr>
            </w:pPr>
            <w:r>
              <w:rPr>
                <w:rFonts w:ascii="Garamond" w:hAnsi="Garamond"/>
                <w:sz w:val="22"/>
                <w:szCs w:val="20"/>
              </w:rPr>
              <w:t>38,000</w:t>
            </w:r>
          </w:p>
        </w:tc>
        <w:tc>
          <w:tcPr>
            <w:tcW w:w="1260" w:type="dxa"/>
            <w:tcBorders>
              <w:top w:val="single" w:sz="4" w:space="0" w:color="000000"/>
              <w:left w:val="nil"/>
              <w:bottom w:val="single" w:sz="4" w:space="0" w:color="000000"/>
              <w:right w:val="nil"/>
            </w:tcBorders>
            <w:shd w:val="clear" w:color="auto" w:fill="auto"/>
            <w:vAlign w:val="bottom"/>
          </w:tcPr>
          <w:p w14:paraId="5888C65C" w14:textId="77777777" w:rsidR="004F74C2" w:rsidRPr="00CD50BA" w:rsidRDefault="004F74C2" w:rsidP="002D2BB8">
            <w:pPr>
              <w:jc w:val="center"/>
              <w:rPr>
                <w:rFonts w:ascii="Garamond" w:hAnsi="Garamond"/>
                <w:sz w:val="22"/>
                <w:szCs w:val="20"/>
              </w:rPr>
            </w:pPr>
            <w:r>
              <w:rPr>
                <w:rFonts w:ascii="Garamond" w:hAnsi="Garamond"/>
                <w:sz w:val="22"/>
                <w:szCs w:val="20"/>
              </w:rPr>
              <w:t>$37,000</w:t>
            </w:r>
          </w:p>
        </w:tc>
        <w:tc>
          <w:tcPr>
            <w:tcW w:w="1440" w:type="dxa"/>
            <w:tcBorders>
              <w:top w:val="single" w:sz="4" w:space="0" w:color="000000"/>
              <w:left w:val="nil"/>
              <w:bottom w:val="single" w:sz="4" w:space="0" w:color="000000"/>
              <w:right w:val="nil"/>
            </w:tcBorders>
            <w:shd w:val="clear" w:color="auto" w:fill="auto"/>
            <w:noWrap/>
            <w:vAlign w:val="bottom"/>
          </w:tcPr>
          <w:p w14:paraId="122EA412"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2259088E"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 Feb’09, May’09, July’12</w:t>
            </w:r>
          </w:p>
        </w:tc>
      </w:tr>
      <w:tr w:rsidR="004F74C2" w:rsidRPr="00CD50BA" w14:paraId="19BFBCDC" w14:textId="77777777" w:rsidTr="002D2BB8">
        <w:trPr>
          <w:trHeight w:val="520"/>
        </w:trPr>
        <w:tc>
          <w:tcPr>
            <w:tcW w:w="828" w:type="dxa"/>
            <w:tcBorders>
              <w:top w:val="single" w:sz="4" w:space="0" w:color="000000"/>
              <w:left w:val="nil"/>
              <w:bottom w:val="single" w:sz="4" w:space="0" w:color="000000"/>
              <w:right w:val="nil"/>
            </w:tcBorders>
            <w:vAlign w:val="bottom"/>
          </w:tcPr>
          <w:p w14:paraId="2C9E0CCE" w14:textId="77777777" w:rsidR="004F74C2" w:rsidRDefault="004F74C2" w:rsidP="002D2BB8">
            <w:pPr>
              <w:jc w:val="center"/>
              <w:rPr>
                <w:rFonts w:ascii="Garamond" w:hAnsi="Garamond"/>
                <w:sz w:val="22"/>
                <w:szCs w:val="20"/>
              </w:rPr>
            </w:pPr>
            <w:r>
              <w:rPr>
                <w:rFonts w:ascii="Garamond" w:hAnsi="Garamond"/>
                <w:sz w:val="22"/>
                <w:szCs w:val="20"/>
              </w:rPr>
              <w:t>16b</w:t>
            </w:r>
          </w:p>
        </w:tc>
        <w:tc>
          <w:tcPr>
            <w:tcW w:w="1980" w:type="dxa"/>
            <w:tcBorders>
              <w:top w:val="single" w:sz="4" w:space="0" w:color="000000"/>
              <w:left w:val="nil"/>
              <w:bottom w:val="single" w:sz="4" w:space="0" w:color="000000"/>
              <w:right w:val="nil"/>
            </w:tcBorders>
            <w:shd w:val="clear" w:color="auto" w:fill="auto"/>
            <w:vAlign w:val="bottom"/>
          </w:tcPr>
          <w:p w14:paraId="465E0504" w14:textId="77777777" w:rsidR="004F74C2" w:rsidRDefault="004F74C2" w:rsidP="002D2BB8">
            <w:pPr>
              <w:rPr>
                <w:rFonts w:ascii="Garamond" w:hAnsi="Garamond"/>
                <w:sz w:val="22"/>
                <w:szCs w:val="20"/>
              </w:rPr>
            </w:pPr>
            <w:r>
              <w:rPr>
                <w:rFonts w:ascii="Garamond" w:hAnsi="Garamond"/>
                <w:sz w:val="22"/>
                <w:szCs w:val="20"/>
              </w:rPr>
              <w:t>Central city</w:t>
            </w:r>
          </w:p>
        </w:tc>
        <w:tc>
          <w:tcPr>
            <w:tcW w:w="4590" w:type="dxa"/>
            <w:tcBorders>
              <w:top w:val="single" w:sz="4" w:space="0" w:color="000000"/>
              <w:left w:val="nil"/>
              <w:bottom w:val="single" w:sz="4" w:space="0" w:color="000000"/>
              <w:right w:val="nil"/>
            </w:tcBorders>
            <w:vAlign w:val="bottom"/>
          </w:tcPr>
          <w:p w14:paraId="1FF33D8D" w14:textId="77777777" w:rsidR="004F74C2" w:rsidRDefault="004F74C2" w:rsidP="002D2BB8">
            <w:pPr>
              <w:rPr>
                <w:rFonts w:ascii="Garamond" w:hAnsi="Garamond"/>
                <w:sz w:val="22"/>
                <w:szCs w:val="20"/>
              </w:rPr>
            </w:pPr>
            <w:r>
              <w:rPr>
                <w:rFonts w:ascii="Garamond" w:hAnsi="Garamond"/>
                <w:sz w:val="22"/>
                <w:szCs w:val="20"/>
              </w:rPr>
              <w:t xml:space="preserve">Gathering of women who attend church together, in a café </w:t>
            </w:r>
          </w:p>
        </w:tc>
        <w:tc>
          <w:tcPr>
            <w:tcW w:w="1440" w:type="dxa"/>
            <w:tcBorders>
              <w:top w:val="single" w:sz="4" w:space="0" w:color="000000"/>
              <w:left w:val="nil"/>
              <w:bottom w:val="single" w:sz="4" w:space="0" w:color="000000"/>
              <w:right w:val="nil"/>
            </w:tcBorders>
            <w:vAlign w:val="bottom"/>
          </w:tcPr>
          <w:p w14:paraId="518D0E8E" w14:textId="77777777" w:rsidR="004F74C2" w:rsidRPr="00CD50BA" w:rsidRDefault="004F74C2" w:rsidP="002D2BB8">
            <w:pPr>
              <w:jc w:val="center"/>
              <w:rPr>
                <w:rFonts w:ascii="Garamond" w:hAnsi="Garamond"/>
                <w:sz w:val="22"/>
                <w:szCs w:val="20"/>
              </w:rPr>
            </w:pPr>
            <w:r>
              <w:rPr>
                <w:rFonts w:ascii="Garamond" w:hAnsi="Garamond"/>
                <w:sz w:val="22"/>
                <w:szCs w:val="20"/>
              </w:rPr>
              <w:t>38,000</w:t>
            </w:r>
          </w:p>
        </w:tc>
        <w:tc>
          <w:tcPr>
            <w:tcW w:w="1260" w:type="dxa"/>
            <w:tcBorders>
              <w:top w:val="single" w:sz="4" w:space="0" w:color="000000"/>
              <w:left w:val="nil"/>
              <w:bottom w:val="single" w:sz="4" w:space="0" w:color="000000"/>
              <w:right w:val="nil"/>
            </w:tcBorders>
            <w:shd w:val="clear" w:color="auto" w:fill="auto"/>
            <w:vAlign w:val="bottom"/>
          </w:tcPr>
          <w:p w14:paraId="2B74509A" w14:textId="77777777" w:rsidR="004F74C2" w:rsidRPr="00CD50BA" w:rsidRDefault="004F74C2" w:rsidP="002D2BB8">
            <w:pPr>
              <w:jc w:val="center"/>
              <w:rPr>
                <w:rFonts w:ascii="Garamond" w:hAnsi="Garamond"/>
                <w:sz w:val="22"/>
                <w:szCs w:val="20"/>
              </w:rPr>
            </w:pPr>
            <w:r>
              <w:rPr>
                <w:rFonts w:ascii="Garamond" w:hAnsi="Garamond"/>
                <w:sz w:val="22"/>
                <w:szCs w:val="20"/>
              </w:rPr>
              <w:t>$37,000</w:t>
            </w:r>
          </w:p>
        </w:tc>
        <w:tc>
          <w:tcPr>
            <w:tcW w:w="1440" w:type="dxa"/>
            <w:tcBorders>
              <w:top w:val="single" w:sz="4" w:space="0" w:color="000000"/>
              <w:left w:val="nil"/>
              <w:bottom w:val="single" w:sz="4" w:space="0" w:color="000000"/>
              <w:right w:val="nil"/>
            </w:tcBorders>
            <w:shd w:val="clear" w:color="auto" w:fill="auto"/>
            <w:noWrap/>
            <w:vAlign w:val="bottom"/>
          </w:tcPr>
          <w:p w14:paraId="2844F6D1"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78BD85B7" w14:textId="77777777" w:rsidR="004F74C2" w:rsidRDefault="004F74C2" w:rsidP="002D2BB8">
            <w:pPr>
              <w:jc w:val="center"/>
              <w:rPr>
                <w:rFonts w:ascii="Garamond" w:hAnsi="Garamond"/>
                <w:sz w:val="22"/>
                <w:szCs w:val="20"/>
              </w:rPr>
            </w:pPr>
            <w:r>
              <w:rPr>
                <w:rFonts w:ascii="Garamond" w:hAnsi="Garamond"/>
                <w:sz w:val="22"/>
                <w:szCs w:val="20"/>
              </w:rPr>
              <w:t>July’12</w:t>
            </w:r>
          </w:p>
        </w:tc>
      </w:tr>
      <w:tr w:rsidR="004F74C2" w:rsidRPr="00CD50BA" w14:paraId="7D98C768" w14:textId="77777777" w:rsidTr="002D2BB8">
        <w:trPr>
          <w:trHeight w:val="520"/>
        </w:trPr>
        <w:tc>
          <w:tcPr>
            <w:tcW w:w="828" w:type="dxa"/>
            <w:tcBorders>
              <w:top w:val="single" w:sz="4" w:space="0" w:color="000000"/>
              <w:left w:val="nil"/>
              <w:bottom w:val="single" w:sz="4" w:space="0" w:color="000000"/>
              <w:right w:val="nil"/>
            </w:tcBorders>
            <w:vAlign w:val="bottom"/>
          </w:tcPr>
          <w:p w14:paraId="6BBD15AB" w14:textId="77777777" w:rsidR="004F74C2" w:rsidRPr="00CD50BA" w:rsidRDefault="004F74C2" w:rsidP="002D2BB8">
            <w:pPr>
              <w:jc w:val="center"/>
              <w:rPr>
                <w:rFonts w:ascii="Garamond" w:hAnsi="Garamond"/>
                <w:sz w:val="22"/>
                <w:szCs w:val="20"/>
              </w:rPr>
            </w:pPr>
            <w:r>
              <w:rPr>
                <w:rFonts w:ascii="Garamond" w:hAnsi="Garamond"/>
                <w:sz w:val="22"/>
                <w:szCs w:val="20"/>
              </w:rPr>
              <w:t>17</w:t>
            </w:r>
          </w:p>
        </w:tc>
        <w:tc>
          <w:tcPr>
            <w:tcW w:w="1980" w:type="dxa"/>
            <w:tcBorders>
              <w:top w:val="single" w:sz="4" w:space="0" w:color="000000"/>
              <w:left w:val="nil"/>
              <w:bottom w:val="single" w:sz="4" w:space="0" w:color="000000"/>
              <w:right w:val="nil"/>
            </w:tcBorders>
            <w:shd w:val="clear" w:color="auto" w:fill="auto"/>
            <w:vAlign w:val="bottom"/>
          </w:tcPr>
          <w:p w14:paraId="4FF5217A" w14:textId="77777777" w:rsidR="004F74C2" w:rsidRPr="00CD50BA" w:rsidRDefault="004F74C2" w:rsidP="002D2BB8">
            <w:pPr>
              <w:rPr>
                <w:rFonts w:ascii="Garamond" w:hAnsi="Garamond"/>
                <w:sz w:val="22"/>
                <w:szCs w:val="20"/>
              </w:rPr>
            </w:pPr>
            <w:r>
              <w:rPr>
                <w:rFonts w:ascii="Garamond" w:hAnsi="Garamond"/>
                <w:sz w:val="22"/>
                <w:szCs w:val="20"/>
              </w:rPr>
              <w:t>East central city</w:t>
            </w:r>
          </w:p>
        </w:tc>
        <w:tc>
          <w:tcPr>
            <w:tcW w:w="4590" w:type="dxa"/>
            <w:tcBorders>
              <w:top w:val="single" w:sz="4" w:space="0" w:color="000000"/>
              <w:left w:val="nil"/>
              <w:bottom w:val="single" w:sz="4" w:space="0" w:color="000000"/>
              <w:right w:val="nil"/>
            </w:tcBorders>
            <w:vAlign w:val="bottom"/>
          </w:tcPr>
          <w:p w14:paraId="0A1235F1" w14:textId="77777777" w:rsidR="004F74C2" w:rsidRPr="00CD50BA" w:rsidRDefault="004F74C2" w:rsidP="002D2BB8">
            <w:pPr>
              <w:rPr>
                <w:rFonts w:ascii="Garamond" w:hAnsi="Garamond"/>
                <w:sz w:val="22"/>
                <w:szCs w:val="20"/>
              </w:rPr>
            </w:pPr>
            <w:r>
              <w:rPr>
                <w:rFonts w:ascii="Garamond" w:hAnsi="Garamond"/>
                <w:sz w:val="22"/>
                <w:szCs w:val="20"/>
              </w:rPr>
              <w:t>Daily morning coffee klatch, gas station (retired men)</w:t>
            </w:r>
          </w:p>
        </w:tc>
        <w:tc>
          <w:tcPr>
            <w:tcW w:w="1440" w:type="dxa"/>
            <w:tcBorders>
              <w:top w:val="single" w:sz="4" w:space="0" w:color="000000"/>
              <w:left w:val="nil"/>
              <w:bottom w:val="single" w:sz="4" w:space="0" w:color="000000"/>
              <w:right w:val="nil"/>
            </w:tcBorders>
            <w:vAlign w:val="bottom"/>
          </w:tcPr>
          <w:p w14:paraId="77AC1240" w14:textId="77777777" w:rsidR="004F74C2" w:rsidRPr="00CD50BA" w:rsidRDefault="004F74C2" w:rsidP="002D2BB8">
            <w:pPr>
              <w:jc w:val="center"/>
              <w:rPr>
                <w:rFonts w:ascii="Garamond" w:hAnsi="Garamond"/>
                <w:sz w:val="22"/>
                <w:szCs w:val="20"/>
              </w:rPr>
            </w:pPr>
            <w:r>
              <w:rPr>
                <w:rFonts w:ascii="Garamond" w:hAnsi="Garamond"/>
                <w:sz w:val="22"/>
                <w:szCs w:val="20"/>
              </w:rPr>
              <w:t>42,000</w:t>
            </w:r>
          </w:p>
        </w:tc>
        <w:tc>
          <w:tcPr>
            <w:tcW w:w="1260" w:type="dxa"/>
            <w:tcBorders>
              <w:top w:val="single" w:sz="4" w:space="0" w:color="000000"/>
              <w:left w:val="nil"/>
              <w:bottom w:val="single" w:sz="4" w:space="0" w:color="000000"/>
              <w:right w:val="nil"/>
            </w:tcBorders>
            <w:shd w:val="clear" w:color="auto" w:fill="auto"/>
            <w:vAlign w:val="bottom"/>
          </w:tcPr>
          <w:p w14:paraId="1F4507D4" w14:textId="77777777" w:rsidR="004F74C2" w:rsidRPr="00CD50BA" w:rsidRDefault="004F74C2" w:rsidP="002D2BB8">
            <w:pPr>
              <w:jc w:val="center"/>
              <w:rPr>
                <w:rFonts w:ascii="Garamond" w:hAnsi="Garamond"/>
                <w:sz w:val="22"/>
                <w:szCs w:val="20"/>
              </w:rPr>
            </w:pPr>
            <w:r>
              <w:rPr>
                <w:rFonts w:ascii="Garamond" w:hAnsi="Garamond"/>
                <w:sz w:val="22"/>
                <w:szCs w:val="20"/>
              </w:rPr>
              <w:t>$41,000</w:t>
            </w:r>
          </w:p>
        </w:tc>
        <w:tc>
          <w:tcPr>
            <w:tcW w:w="1440" w:type="dxa"/>
            <w:tcBorders>
              <w:top w:val="single" w:sz="4" w:space="0" w:color="000000"/>
              <w:left w:val="nil"/>
              <w:bottom w:val="single" w:sz="4" w:space="0" w:color="000000"/>
              <w:right w:val="nil"/>
            </w:tcBorders>
            <w:shd w:val="clear" w:color="auto" w:fill="auto"/>
            <w:noWrap/>
            <w:vAlign w:val="bottom"/>
          </w:tcPr>
          <w:p w14:paraId="364A1D1E" w14:textId="77777777" w:rsidR="004F74C2" w:rsidRPr="00CD50BA" w:rsidRDefault="004F74C2" w:rsidP="002D2BB8">
            <w:pPr>
              <w:jc w:val="center"/>
              <w:rPr>
                <w:rFonts w:ascii="Garamond" w:hAnsi="Garamond"/>
                <w:sz w:val="22"/>
                <w:szCs w:val="20"/>
              </w:rPr>
            </w:pPr>
            <w:r>
              <w:rPr>
                <w:rFonts w:ascii="Garamond" w:hAnsi="Garamond"/>
                <w:sz w:val="22"/>
                <w:szCs w:val="20"/>
              </w:rPr>
              <w:t>60%</w:t>
            </w:r>
          </w:p>
        </w:tc>
        <w:tc>
          <w:tcPr>
            <w:tcW w:w="1638" w:type="dxa"/>
            <w:tcBorders>
              <w:top w:val="single" w:sz="4" w:space="0" w:color="000000"/>
              <w:left w:val="nil"/>
              <w:bottom w:val="single" w:sz="4" w:space="0" w:color="000000"/>
              <w:right w:val="nil"/>
            </w:tcBorders>
            <w:shd w:val="clear" w:color="auto" w:fill="auto"/>
            <w:noWrap/>
            <w:vAlign w:val="bottom"/>
          </w:tcPr>
          <w:p w14:paraId="544BDE37"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 Jan’09</w:t>
            </w:r>
          </w:p>
        </w:tc>
      </w:tr>
      <w:tr w:rsidR="004F74C2" w:rsidRPr="00CD50BA" w14:paraId="5BE1BBED" w14:textId="77777777" w:rsidTr="002D2BB8">
        <w:trPr>
          <w:trHeight w:val="260"/>
        </w:trPr>
        <w:tc>
          <w:tcPr>
            <w:tcW w:w="828" w:type="dxa"/>
            <w:tcBorders>
              <w:top w:val="single" w:sz="4" w:space="0" w:color="000000"/>
              <w:left w:val="nil"/>
              <w:bottom w:val="single" w:sz="4" w:space="0" w:color="000000"/>
              <w:right w:val="nil"/>
            </w:tcBorders>
            <w:vAlign w:val="bottom"/>
          </w:tcPr>
          <w:p w14:paraId="6926E268" w14:textId="77777777" w:rsidR="004F74C2" w:rsidRDefault="004F74C2" w:rsidP="002D2BB8">
            <w:pPr>
              <w:jc w:val="center"/>
              <w:rPr>
                <w:rFonts w:ascii="Garamond" w:hAnsi="Garamond"/>
                <w:sz w:val="22"/>
                <w:szCs w:val="20"/>
              </w:rPr>
            </w:pPr>
            <w:r>
              <w:rPr>
                <w:rFonts w:ascii="Garamond" w:hAnsi="Garamond"/>
                <w:sz w:val="22"/>
                <w:szCs w:val="20"/>
              </w:rPr>
              <w:t>18a</w:t>
            </w:r>
          </w:p>
        </w:tc>
        <w:tc>
          <w:tcPr>
            <w:tcW w:w="1980" w:type="dxa"/>
            <w:tcBorders>
              <w:top w:val="single" w:sz="4" w:space="0" w:color="000000"/>
              <w:left w:val="nil"/>
              <w:bottom w:val="single" w:sz="4" w:space="0" w:color="000000"/>
              <w:right w:val="nil"/>
            </w:tcBorders>
            <w:shd w:val="clear" w:color="auto" w:fill="auto"/>
            <w:vAlign w:val="bottom"/>
          </w:tcPr>
          <w:p w14:paraId="13C892EA" w14:textId="77777777" w:rsidR="004F74C2" w:rsidRPr="00CD50BA" w:rsidRDefault="004F74C2" w:rsidP="002D2BB8">
            <w:pPr>
              <w:rPr>
                <w:rFonts w:ascii="Garamond" w:hAnsi="Garamond"/>
                <w:sz w:val="22"/>
                <w:szCs w:val="20"/>
              </w:rPr>
            </w:pPr>
            <w:r>
              <w:rPr>
                <w:rFonts w:ascii="Garamond" w:hAnsi="Garamond"/>
                <w:sz w:val="22"/>
                <w:szCs w:val="20"/>
              </w:rPr>
              <w:t>Milwaukee suburb (western edge)</w:t>
            </w:r>
          </w:p>
        </w:tc>
        <w:tc>
          <w:tcPr>
            <w:tcW w:w="4590" w:type="dxa"/>
            <w:tcBorders>
              <w:top w:val="single" w:sz="4" w:space="0" w:color="000000"/>
              <w:left w:val="nil"/>
              <w:bottom w:val="single" w:sz="4" w:space="0" w:color="000000"/>
              <w:right w:val="nil"/>
            </w:tcBorders>
            <w:vAlign w:val="bottom"/>
          </w:tcPr>
          <w:p w14:paraId="10B8DA66" w14:textId="77777777" w:rsidR="004F74C2" w:rsidRPr="00CD50BA" w:rsidRDefault="004F74C2" w:rsidP="002D2BB8">
            <w:pPr>
              <w:rPr>
                <w:rFonts w:ascii="Garamond" w:hAnsi="Garamond"/>
                <w:sz w:val="22"/>
                <w:szCs w:val="20"/>
              </w:rPr>
            </w:pPr>
            <w:r>
              <w:rPr>
                <w:rFonts w:ascii="Garamond" w:hAnsi="Garamond"/>
                <w:sz w:val="22"/>
                <w:szCs w:val="20"/>
              </w:rPr>
              <w:t>Group of teachers and administrators at high school (mixed gender)</w:t>
            </w:r>
          </w:p>
        </w:tc>
        <w:tc>
          <w:tcPr>
            <w:tcW w:w="1440" w:type="dxa"/>
            <w:tcBorders>
              <w:top w:val="single" w:sz="4" w:space="0" w:color="000000"/>
              <w:left w:val="nil"/>
              <w:bottom w:val="single" w:sz="4" w:space="0" w:color="000000"/>
              <w:right w:val="nil"/>
            </w:tcBorders>
            <w:vAlign w:val="bottom"/>
          </w:tcPr>
          <w:p w14:paraId="1E9F4829" w14:textId="77777777" w:rsidR="004F74C2" w:rsidRPr="00CD50BA" w:rsidRDefault="004F74C2" w:rsidP="002D2BB8">
            <w:pPr>
              <w:jc w:val="center"/>
              <w:rPr>
                <w:rFonts w:ascii="Garamond" w:hAnsi="Garamond"/>
                <w:sz w:val="22"/>
                <w:szCs w:val="20"/>
              </w:rPr>
            </w:pPr>
            <w:r>
              <w:rPr>
                <w:rFonts w:ascii="Garamond" w:hAnsi="Garamond"/>
                <w:sz w:val="22"/>
                <w:szCs w:val="20"/>
              </w:rPr>
              <w:t>47,000</w:t>
            </w:r>
          </w:p>
        </w:tc>
        <w:tc>
          <w:tcPr>
            <w:tcW w:w="1260" w:type="dxa"/>
            <w:tcBorders>
              <w:top w:val="single" w:sz="4" w:space="0" w:color="000000"/>
              <w:left w:val="nil"/>
              <w:bottom w:val="single" w:sz="4" w:space="0" w:color="000000"/>
              <w:right w:val="nil"/>
            </w:tcBorders>
            <w:shd w:val="clear" w:color="auto" w:fill="auto"/>
            <w:vAlign w:val="bottom"/>
          </w:tcPr>
          <w:p w14:paraId="5F9FFCD9" w14:textId="77777777" w:rsidR="004F74C2" w:rsidRPr="00CD50BA" w:rsidRDefault="004F74C2" w:rsidP="002D2BB8">
            <w:pPr>
              <w:jc w:val="center"/>
              <w:rPr>
                <w:rFonts w:ascii="Garamond" w:hAnsi="Garamond"/>
                <w:sz w:val="22"/>
                <w:szCs w:val="20"/>
              </w:rPr>
            </w:pPr>
            <w:r>
              <w:rPr>
                <w:rFonts w:ascii="Garamond" w:hAnsi="Garamond"/>
                <w:sz w:val="22"/>
                <w:szCs w:val="20"/>
              </w:rPr>
              <w:t>$55,000</w:t>
            </w:r>
          </w:p>
        </w:tc>
        <w:tc>
          <w:tcPr>
            <w:tcW w:w="1440" w:type="dxa"/>
            <w:tcBorders>
              <w:top w:val="single" w:sz="4" w:space="0" w:color="000000"/>
              <w:left w:val="nil"/>
              <w:bottom w:val="single" w:sz="4" w:space="0" w:color="000000"/>
              <w:right w:val="nil"/>
            </w:tcBorders>
            <w:shd w:val="clear" w:color="auto" w:fill="auto"/>
            <w:noWrap/>
            <w:vAlign w:val="bottom"/>
          </w:tcPr>
          <w:p w14:paraId="17B3F444"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6DAE899A" w14:textId="77777777" w:rsidR="004F74C2" w:rsidRPr="00CD50BA" w:rsidRDefault="004F74C2" w:rsidP="002D2BB8">
            <w:pPr>
              <w:jc w:val="center"/>
              <w:rPr>
                <w:rFonts w:ascii="Garamond" w:hAnsi="Garamond"/>
                <w:sz w:val="22"/>
                <w:szCs w:val="20"/>
              </w:rPr>
            </w:pPr>
            <w:r>
              <w:rPr>
                <w:rFonts w:ascii="Garamond" w:hAnsi="Garamond"/>
                <w:sz w:val="22"/>
                <w:szCs w:val="20"/>
              </w:rPr>
              <w:t>June’07, June’12</w:t>
            </w:r>
          </w:p>
        </w:tc>
      </w:tr>
      <w:tr w:rsidR="004F74C2" w:rsidRPr="00CD50BA" w14:paraId="12ACD477" w14:textId="77777777" w:rsidTr="002D2BB8">
        <w:trPr>
          <w:trHeight w:val="260"/>
        </w:trPr>
        <w:tc>
          <w:tcPr>
            <w:tcW w:w="828" w:type="dxa"/>
            <w:tcBorders>
              <w:top w:val="single" w:sz="4" w:space="0" w:color="000000"/>
              <w:left w:val="nil"/>
              <w:bottom w:val="single" w:sz="4" w:space="0" w:color="000000"/>
              <w:right w:val="nil"/>
            </w:tcBorders>
            <w:vAlign w:val="bottom"/>
          </w:tcPr>
          <w:p w14:paraId="7DF34AFC" w14:textId="77777777" w:rsidR="004F74C2" w:rsidRPr="00CD50BA" w:rsidRDefault="004F74C2" w:rsidP="002D2BB8">
            <w:pPr>
              <w:jc w:val="center"/>
              <w:rPr>
                <w:rFonts w:ascii="Garamond" w:hAnsi="Garamond"/>
                <w:sz w:val="22"/>
                <w:szCs w:val="20"/>
              </w:rPr>
            </w:pPr>
            <w:r>
              <w:rPr>
                <w:rFonts w:ascii="Garamond" w:hAnsi="Garamond"/>
                <w:sz w:val="22"/>
                <w:szCs w:val="20"/>
              </w:rPr>
              <w:t>18b</w:t>
            </w:r>
          </w:p>
        </w:tc>
        <w:tc>
          <w:tcPr>
            <w:tcW w:w="1980" w:type="dxa"/>
            <w:tcBorders>
              <w:top w:val="single" w:sz="4" w:space="0" w:color="000000"/>
              <w:left w:val="nil"/>
              <w:bottom w:val="single" w:sz="4" w:space="0" w:color="000000"/>
              <w:right w:val="nil"/>
            </w:tcBorders>
            <w:shd w:val="clear" w:color="auto" w:fill="auto"/>
            <w:vAlign w:val="bottom"/>
          </w:tcPr>
          <w:p w14:paraId="7990A838" w14:textId="77777777" w:rsidR="004F74C2" w:rsidRPr="00CD50BA" w:rsidRDefault="004F74C2" w:rsidP="002D2BB8">
            <w:pPr>
              <w:rPr>
                <w:rFonts w:ascii="Garamond" w:hAnsi="Garamond"/>
                <w:sz w:val="22"/>
                <w:szCs w:val="20"/>
              </w:rPr>
            </w:pPr>
            <w:r>
              <w:rPr>
                <w:rFonts w:ascii="Garamond" w:hAnsi="Garamond"/>
                <w:sz w:val="22"/>
                <w:szCs w:val="20"/>
              </w:rPr>
              <w:t>Milwaukee suburb (western edge)</w:t>
            </w:r>
          </w:p>
        </w:tc>
        <w:tc>
          <w:tcPr>
            <w:tcW w:w="4590" w:type="dxa"/>
            <w:tcBorders>
              <w:top w:val="single" w:sz="4" w:space="0" w:color="000000"/>
              <w:left w:val="nil"/>
              <w:bottom w:val="single" w:sz="4" w:space="0" w:color="000000"/>
              <w:right w:val="nil"/>
            </w:tcBorders>
            <w:vAlign w:val="bottom"/>
          </w:tcPr>
          <w:p w14:paraId="3D926428" w14:textId="77777777" w:rsidR="004F74C2" w:rsidRPr="00CD50BA" w:rsidRDefault="004F74C2" w:rsidP="002D2BB8">
            <w:pPr>
              <w:rPr>
                <w:rFonts w:ascii="Garamond" w:hAnsi="Garamond"/>
                <w:sz w:val="22"/>
                <w:szCs w:val="20"/>
              </w:rPr>
            </w:pPr>
            <w:r>
              <w:rPr>
                <w:rFonts w:ascii="Garamond" w:hAnsi="Garamond"/>
                <w:sz w:val="22"/>
                <w:szCs w:val="20"/>
              </w:rPr>
              <w:t>Daily lunch group of employed and unemployed middle-aged men</w:t>
            </w:r>
          </w:p>
        </w:tc>
        <w:tc>
          <w:tcPr>
            <w:tcW w:w="1440" w:type="dxa"/>
            <w:tcBorders>
              <w:top w:val="single" w:sz="4" w:space="0" w:color="000000"/>
              <w:left w:val="nil"/>
              <w:bottom w:val="single" w:sz="4" w:space="0" w:color="000000"/>
              <w:right w:val="nil"/>
            </w:tcBorders>
            <w:vAlign w:val="bottom"/>
          </w:tcPr>
          <w:p w14:paraId="34191717" w14:textId="77777777" w:rsidR="004F74C2" w:rsidRPr="00CD50BA" w:rsidRDefault="004F74C2" w:rsidP="002D2BB8">
            <w:pPr>
              <w:jc w:val="center"/>
              <w:rPr>
                <w:rFonts w:ascii="Garamond" w:hAnsi="Garamond"/>
                <w:sz w:val="22"/>
                <w:szCs w:val="20"/>
              </w:rPr>
            </w:pPr>
            <w:r>
              <w:rPr>
                <w:rFonts w:ascii="Garamond" w:hAnsi="Garamond"/>
                <w:sz w:val="22"/>
                <w:szCs w:val="20"/>
              </w:rPr>
              <w:t>47,000</w:t>
            </w:r>
          </w:p>
        </w:tc>
        <w:tc>
          <w:tcPr>
            <w:tcW w:w="1260" w:type="dxa"/>
            <w:tcBorders>
              <w:top w:val="single" w:sz="4" w:space="0" w:color="000000"/>
              <w:left w:val="nil"/>
              <w:bottom w:val="single" w:sz="4" w:space="0" w:color="000000"/>
              <w:right w:val="nil"/>
            </w:tcBorders>
            <w:shd w:val="clear" w:color="auto" w:fill="auto"/>
            <w:vAlign w:val="bottom"/>
          </w:tcPr>
          <w:p w14:paraId="4197AEEA" w14:textId="77777777" w:rsidR="004F74C2" w:rsidRPr="00CD50BA" w:rsidRDefault="004F74C2" w:rsidP="002D2BB8">
            <w:pPr>
              <w:jc w:val="center"/>
              <w:rPr>
                <w:rFonts w:ascii="Garamond" w:hAnsi="Garamond"/>
                <w:sz w:val="22"/>
                <w:szCs w:val="20"/>
              </w:rPr>
            </w:pPr>
            <w:r>
              <w:rPr>
                <w:rFonts w:ascii="Garamond" w:hAnsi="Garamond"/>
                <w:sz w:val="22"/>
                <w:szCs w:val="20"/>
              </w:rPr>
              <w:t>$55,000</w:t>
            </w:r>
          </w:p>
        </w:tc>
        <w:tc>
          <w:tcPr>
            <w:tcW w:w="1440" w:type="dxa"/>
            <w:tcBorders>
              <w:top w:val="single" w:sz="4" w:space="0" w:color="000000"/>
              <w:left w:val="nil"/>
              <w:bottom w:val="single" w:sz="4" w:space="0" w:color="000000"/>
              <w:right w:val="nil"/>
            </w:tcBorders>
            <w:shd w:val="clear" w:color="auto" w:fill="auto"/>
            <w:noWrap/>
            <w:vAlign w:val="bottom"/>
          </w:tcPr>
          <w:p w14:paraId="731E0D83"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62F957DE" w14:textId="77777777" w:rsidR="004F74C2" w:rsidRPr="00CD50BA" w:rsidRDefault="004F74C2" w:rsidP="002D2BB8">
            <w:pPr>
              <w:jc w:val="center"/>
              <w:rPr>
                <w:rFonts w:ascii="Garamond" w:hAnsi="Garamond"/>
                <w:sz w:val="22"/>
                <w:szCs w:val="20"/>
              </w:rPr>
            </w:pPr>
            <w:r>
              <w:rPr>
                <w:rFonts w:ascii="Garamond" w:hAnsi="Garamond"/>
                <w:sz w:val="22"/>
                <w:szCs w:val="20"/>
              </w:rPr>
              <w:t xml:space="preserve">April’08, Jan’09 (twice), Feb’09 </w:t>
            </w:r>
          </w:p>
        </w:tc>
      </w:tr>
    </w:tbl>
    <w:p w14:paraId="0B5F9387" w14:textId="77777777" w:rsidR="004F74C2" w:rsidRDefault="004F74C2" w:rsidP="004F74C2">
      <w:pPr>
        <w:rPr>
          <w:rFonts w:ascii="Garamond" w:hAnsi="Garamond"/>
          <w:sz w:val="22"/>
        </w:rPr>
      </w:pPr>
    </w:p>
    <w:tbl>
      <w:tblPr>
        <w:tblpPr w:leftFromText="187" w:rightFromText="187" w:horzAnchor="page" w:tblpXSpec="center" w:tblpY="-820"/>
        <w:tblW w:w="13176" w:type="dxa"/>
        <w:tblLayout w:type="fixed"/>
        <w:tblLook w:val="0000" w:firstRow="0" w:lastRow="0" w:firstColumn="0" w:lastColumn="0" w:noHBand="0" w:noVBand="0"/>
      </w:tblPr>
      <w:tblGrid>
        <w:gridCol w:w="828"/>
        <w:gridCol w:w="1980"/>
        <w:gridCol w:w="4590"/>
        <w:gridCol w:w="1440"/>
        <w:gridCol w:w="1260"/>
        <w:gridCol w:w="1440"/>
        <w:gridCol w:w="1638"/>
      </w:tblGrid>
      <w:tr w:rsidR="004F74C2" w:rsidRPr="00CD50BA" w14:paraId="32CDA9DC" w14:textId="77777777" w:rsidTr="002D2BB8">
        <w:trPr>
          <w:trHeight w:val="431"/>
        </w:trPr>
        <w:tc>
          <w:tcPr>
            <w:tcW w:w="828" w:type="dxa"/>
            <w:tcBorders>
              <w:top w:val="nil"/>
              <w:left w:val="nil"/>
              <w:bottom w:val="single" w:sz="4" w:space="0" w:color="000000"/>
              <w:right w:val="nil"/>
            </w:tcBorders>
            <w:vAlign w:val="bottom"/>
          </w:tcPr>
          <w:p w14:paraId="6CAB61A8" w14:textId="77777777" w:rsidR="004F74C2" w:rsidRPr="00CD50BA" w:rsidRDefault="004F74C2" w:rsidP="002D2BB8">
            <w:pPr>
              <w:jc w:val="center"/>
              <w:rPr>
                <w:rFonts w:ascii="Garamond" w:hAnsi="Garamond"/>
                <w:sz w:val="22"/>
                <w:szCs w:val="20"/>
              </w:rPr>
            </w:pPr>
            <w:r>
              <w:rPr>
                <w:rFonts w:ascii="Garamond" w:hAnsi="Garamond"/>
                <w:sz w:val="22"/>
                <w:szCs w:val="20"/>
              </w:rPr>
              <w:t>18c</w:t>
            </w:r>
          </w:p>
        </w:tc>
        <w:tc>
          <w:tcPr>
            <w:tcW w:w="1980" w:type="dxa"/>
            <w:tcBorders>
              <w:top w:val="nil"/>
              <w:left w:val="nil"/>
              <w:bottom w:val="single" w:sz="4" w:space="0" w:color="000000"/>
              <w:right w:val="nil"/>
            </w:tcBorders>
            <w:shd w:val="clear" w:color="auto" w:fill="auto"/>
            <w:vAlign w:val="bottom"/>
          </w:tcPr>
          <w:p w14:paraId="05CE4C0B" w14:textId="77777777" w:rsidR="004F74C2" w:rsidRPr="00CD50BA" w:rsidRDefault="004F74C2" w:rsidP="002D2BB8">
            <w:pPr>
              <w:rPr>
                <w:rFonts w:ascii="Garamond" w:hAnsi="Garamond"/>
                <w:sz w:val="22"/>
                <w:szCs w:val="20"/>
              </w:rPr>
            </w:pPr>
            <w:r>
              <w:rPr>
                <w:rFonts w:ascii="Garamond" w:hAnsi="Garamond"/>
                <w:sz w:val="22"/>
                <w:szCs w:val="20"/>
              </w:rPr>
              <w:t>Milwaukee suburb (western edge)</w:t>
            </w:r>
          </w:p>
        </w:tc>
        <w:tc>
          <w:tcPr>
            <w:tcW w:w="4590" w:type="dxa"/>
            <w:tcBorders>
              <w:top w:val="nil"/>
              <w:left w:val="nil"/>
              <w:bottom w:val="single" w:sz="4" w:space="0" w:color="000000"/>
              <w:right w:val="nil"/>
            </w:tcBorders>
            <w:vAlign w:val="bottom"/>
          </w:tcPr>
          <w:p w14:paraId="5647E596" w14:textId="77777777" w:rsidR="004F74C2" w:rsidRPr="00CD50BA" w:rsidRDefault="004F74C2" w:rsidP="002D2BB8">
            <w:pPr>
              <w:rPr>
                <w:rFonts w:ascii="Garamond" w:hAnsi="Garamond"/>
                <w:sz w:val="22"/>
                <w:szCs w:val="20"/>
              </w:rPr>
            </w:pPr>
            <w:r>
              <w:rPr>
                <w:rFonts w:ascii="Garamond" w:hAnsi="Garamond"/>
                <w:sz w:val="22"/>
                <w:szCs w:val="20"/>
              </w:rPr>
              <w:t>Daily morning breakfast group of male and female small business owners and retirees</w:t>
            </w:r>
          </w:p>
        </w:tc>
        <w:tc>
          <w:tcPr>
            <w:tcW w:w="1440" w:type="dxa"/>
            <w:tcBorders>
              <w:top w:val="nil"/>
              <w:left w:val="nil"/>
              <w:bottom w:val="single" w:sz="4" w:space="0" w:color="000000"/>
              <w:right w:val="nil"/>
            </w:tcBorders>
            <w:vAlign w:val="bottom"/>
          </w:tcPr>
          <w:p w14:paraId="1F3F900C" w14:textId="77777777" w:rsidR="004F74C2" w:rsidRPr="00CD50BA" w:rsidRDefault="004F74C2" w:rsidP="002D2BB8">
            <w:pPr>
              <w:jc w:val="center"/>
              <w:rPr>
                <w:rFonts w:ascii="Garamond" w:hAnsi="Garamond"/>
                <w:sz w:val="22"/>
                <w:szCs w:val="20"/>
              </w:rPr>
            </w:pPr>
            <w:r>
              <w:rPr>
                <w:rFonts w:ascii="Garamond" w:hAnsi="Garamond"/>
                <w:sz w:val="22"/>
                <w:szCs w:val="20"/>
              </w:rPr>
              <w:t>47,000</w:t>
            </w:r>
          </w:p>
        </w:tc>
        <w:tc>
          <w:tcPr>
            <w:tcW w:w="1260" w:type="dxa"/>
            <w:tcBorders>
              <w:top w:val="nil"/>
              <w:left w:val="nil"/>
              <w:bottom w:val="single" w:sz="4" w:space="0" w:color="000000"/>
              <w:right w:val="nil"/>
            </w:tcBorders>
            <w:shd w:val="clear" w:color="auto" w:fill="auto"/>
            <w:vAlign w:val="bottom"/>
          </w:tcPr>
          <w:p w14:paraId="6485ED0E" w14:textId="77777777" w:rsidR="004F74C2" w:rsidRPr="00CD50BA" w:rsidRDefault="004F74C2" w:rsidP="002D2BB8">
            <w:pPr>
              <w:jc w:val="center"/>
              <w:rPr>
                <w:rFonts w:ascii="Garamond" w:hAnsi="Garamond"/>
                <w:sz w:val="22"/>
                <w:szCs w:val="20"/>
              </w:rPr>
            </w:pPr>
            <w:r>
              <w:rPr>
                <w:rFonts w:ascii="Garamond" w:hAnsi="Garamond"/>
                <w:sz w:val="22"/>
                <w:szCs w:val="20"/>
              </w:rPr>
              <w:t>$55,000</w:t>
            </w:r>
          </w:p>
        </w:tc>
        <w:tc>
          <w:tcPr>
            <w:tcW w:w="1440" w:type="dxa"/>
            <w:tcBorders>
              <w:top w:val="nil"/>
              <w:left w:val="nil"/>
              <w:bottom w:val="single" w:sz="4" w:space="0" w:color="000000"/>
              <w:right w:val="nil"/>
            </w:tcBorders>
            <w:shd w:val="clear" w:color="auto" w:fill="auto"/>
            <w:noWrap/>
            <w:vAlign w:val="bottom"/>
          </w:tcPr>
          <w:p w14:paraId="00E423FB"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nil"/>
              <w:left w:val="nil"/>
              <w:bottom w:val="single" w:sz="4" w:space="0" w:color="000000"/>
              <w:right w:val="nil"/>
            </w:tcBorders>
            <w:shd w:val="clear" w:color="auto" w:fill="auto"/>
            <w:noWrap/>
            <w:vAlign w:val="bottom"/>
          </w:tcPr>
          <w:p w14:paraId="4B450B41" w14:textId="77777777" w:rsidR="004F74C2" w:rsidRPr="00CD50BA" w:rsidRDefault="004F74C2" w:rsidP="002D2BB8">
            <w:pPr>
              <w:jc w:val="center"/>
              <w:rPr>
                <w:rFonts w:ascii="Garamond" w:hAnsi="Garamond"/>
                <w:sz w:val="22"/>
                <w:szCs w:val="20"/>
              </w:rPr>
            </w:pPr>
            <w:r>
              <w:rPr>
                <w:rFonts w:ascii="Garamond" w:hAnsi="Garamond"/>
                <w:sz w:val="22"/>
                <w:szCs w:val="20"/>
              </w:rPr>
              <w:t xml:space="preserve">Jan’09, </w:t>
            </w:r>
            <w:proofErr w:type="gramStart"/>
            <w:r>
              <w:rPr>
                <w:rFonts w:ascii="Garamond" w:hAnsi="Garamond"/>
                <w:sz w:val="22"/>
                <w:szCs w:val="20"/>
              </w:rPr>
              <w:t>Feb’09(</w:t>
            </w:r>
            <w:proofErr w:type="gramEnd"/>
            <w:r>
              <w:rPr>
                <w:rFonts w:ascii="Garamond" w:hAnsi="Garamond"/>
                <w:sz w:val="22"/>
                <w:szCs w:val="20"/>
              </w:rPr>
              <w:t>twice)</w:t>
            </w:r>
          </w:p>
        </w:tc>
      </w:tr>
      <w:tr w:rsidR="004F74C2" w:rsidRPr="00CD50BA" w14:paraId="34F71A40" w14:textId="77777777" w:rsidTr="002D2BB8">
        <w:trPr>
          <w:trHeight w:val="431"/>
        </w:trPr>
        <w:tc>
          <w:tcPr>
            <w:tcW w:w="828" w:type="dxa"/>
            <w:tcBorders>
              <w:top w:val="nil"/>
              <w:left w:val="nil"/>
              <w:bottom w:val="single" w:sz="4" w:space="0" w:color="000000"/>
              <w:right w:val="nil"/>
            </w:tcBorders>
            <w:vAlign w:val="bottom"/>
          </w:tcPr>
          <w:p w14:paraId="16FA3BC9" w14:textId="77777777" w:rsidR="004F74C2" w:rsidRPr="00CD50BA" w:rsidRDefault="004F74C2" w:rsidP="002D2BB8">
            <w:pPr>
              <w:jc w:val="center"/>
              <w:rPr>
                <w:rFonts w:ascii="Garamond" w:hAnsi="Garamond"/>
                <w:sz w:val="22"/>
                <w:szCs w:val="20"/>
              </w:rPr>
            </w:pPr>
            <w:r>
              <w:rPr>
                <w:rFonts w:ascii="Garamond" w:hAnsi="Garamond"/>
                <w:sz w:val="22"/>
                <w:szCs w:val="20"/>
              </w:rPr>
              <w:t>19</w:t>
            </w:r>
          </w:p>
        </w:tc>
        <w:tc>
          <w:tcPr>
            <w:tcW w:w="1980" w:type="dxa"/>
            <w:tcBorders>
              <w:top w:val="nil"/>
              <w:left w:val="nil"/>
              <w:bottom w:val="single" w:sz="4" w:space="0" w:color="000000"/>
              <w:right w:val="nil"/>
            </w:tcBorders>
            <w:shd w:val="clear" w:color="auto" w:fill="auto"/>
            <w:vAlign w:val="bottom"/>
          </w:tcPr>
          <w:p w14:paraId="18D43FD9" w14:textId="77777777" w:rsidR="004F74C2" w:rsidRPr="00CD50BA" w:rsidRDefault="004F74C2" w:rsidP="002D2BB8">
            <w:pPr>
              <w:rPr>
                <w:rFonts w:ascii="Garamond" w:hAnsi="Garamond"/>
                <w:sz w:val="22"/>
                <w:szCs w:val="20"/>
              </w:rPr>
            </w:pPr>
            <w:r>
              <w:rPr>
                <w:rFonts w:ascii="Garamond" w:hAnsi="Garamond"/>
                <w:sz w:val="22"/>
                <w:szCs w:val="20"/>
              </w:rPr>
              <w:t>Western city</w:t>
            </w:r>
          </w:p>
        </w:tc>
        <w:tc>
          <w:tcPr>
            <w:tcW w:w="4590" w:type="dxa"/>
            <w:tcBorders>
              <w:top w:val="nil"/>
              <w:left w:val="nil"/>
              <w:bottom w:val="single" w:sz="4" w:space="0" w:color="000000"/>
              <w:right w:val="nil"/>
            </w:tcBorders>
            <w:vAlign w:val="bottom"/>
          </w:tcPr>
          <w:p w14:paraId="21A239A8" w14:textId="77777777" w:rsidR="004F74C2" w:rsidRPr="00CD50BA" w:rsidRDefault="004F74C2" w:rsidP="002D2BB8">
            <w:pPr>
              <w:rPr>
                <w:rFonts w:ascii="Garamond" w:hAnsi="Garamond"/>
                <w:sz w:val="22"/>
                <w:szCs w:val="20"/>
              </w:rPr>
            </w:pPr>
            <w:r>
              <w:rPr>
                <w:rFonts w:ascii="Garamond" w:hAnsi="Garamond"/>
                <w:sz w:val="22"/>
                <w:szCs w:val="20"/>
              </w:rPr>
              <w:t>Daily morning coffee klatch, café (middle-aged professionals and retirees, mixed gender)</w:t>
            </w:r>
          </w:p>
        </w:tc>
        <w:tc>
          <w:tcPr>
            <w:tcW w:w="1440" w:type="dxa"/>
            <w:tcBorders>
              <w:top w:val="nil"/>
              <w:left w:val="nil"/>
              <w:bottom w:val="single" w:sz="4" w:space="0" w:color="000000"/>
              <w:right w:val="nil"/>
            </w:tcBorders>
            <w:vAlign w:val="bottom"/>
          </w:tcPr>
          <w:p w14:paraId="678AA2FE" w14:textId="77777777" w:rsidR="004F74C2" w:rsidRPr="00CD50BA" w:rsidRDefault="004F74C2" w:rsidP="002D2BB8">
            <w:pPr>
              <w:jc w:val="center"/>
              <w:rPr>
                <w:rFonts w:ascii="Garamond" w:hAnsi="Garamond"/>
                <w:sz w:val="22"/>
                <w:szCs w:val="20"/>
              </w:rPr>
            </w:pPr>
            <w:r>
              <w:rPr>
                <w:rFonts w:ascii="Garamond" w:hAnsi="Garamond"/>
                <w:sz w:val="22"/>
                <w:szCs w:val="20"/>
              </w:rPr>
              <w:t>52,000</w:t>
            </w:r>
          </w:p>
        </w:tc>
        <w:tc>
          <w:tcPr>
            <w:tcW w:w="1260" w:type="dxa"/>
            <w:tcBorders>
              <w:top w:val="nil"/>
              <w:left w:val="nil"/>
              <w:bottom w:val="single" w:sz="4" w:space="0" w:color="000000"/>
              <w:right w:val="nil"/>
            </w:tcBorders>
            <w:shd w:val="clear" w:color="auto" w:fill="auto"/>
            <w:vAlign w:val="bottom"/>
          </w:tcPr>
          <w:p w14:paraId="4C9BD69F" w14:textId="77777777" w:rsidR="004F74C2" w:rsidRPr="00CD50BA" w:rsidRDefault="004F74C2" w:rsidP="002D2BB8">
            <w:pPr>
              <w:jc w:val="center"/>
              <w:rPr>
                <w:rFonts w:ascii="Garamond" w:hAnsi="Garamond"/>
                <w:sz w:val="22"/>
                <w:szCs w:val="20"/>
              </w:rPr>
            </w:pPr>
            <w:r>
              <w:rPr>
                <w:rFonts w:ascii="Garamond" w:hAnsi="Garamond"/>
                <w:sz w:val="22"/>
                <w:szCs w:val="20"/>
              </w:rPr>
              <w:t>$31,000</w:t>
            </w:r>
          </w:p>
        </w:tc>
        <w:tc>
          <w:tcPr>
            <w:tcW w:w="1440" w:type="dxa"/>
            <w:tcBorders>
              <w:top w:val="nil"/>
              <w:left w:val="nil"/>
              <w:bottom w:val="single" w:sz="4" w:space="0" w:color="000000"/>
              <w:right w:val="nil"/>
            </w:tcBorders>
            <w:shd w:val="clear" w:color="auto" w:fill="auto"/>
            <w:noWrap/>
            <w:vAlign w:val="bottom"/>
          </w:tcPr>
          <w:p w14:paraId="11855E44" w14:textId="77777777" w:rsidR="004F74C2" w:rsidRPr="00CD50BA" w:rsidRDefault="004F74C2" w:rsidP="002D2BB8">
            <w:pPr>
              <w:jc w:val="center"/>
              <w:rPr>
                <w:rFonts w:ascii="Garamond" w:hAnsi="Garamond"/>
                <w:sz w:val="22"/>
                <w:szCs w:val="20"/>
              </w:rPr>
            </w:pPr>
            <w:r>
              <w:rPr>
                <w:rFonts w:ascii="Garamond" w:hAnsi="Garamond"/>
                <w:sz w:val="22"/>
                <w:szCs w:val="20"/>
              </w:rPr>
              <w:t>40%</w:t>
            </w:r>
          </w:p>
        </w:tc>
        <w:tc>
          <w:tcPr>
            <w:tcW w:w="1638" w:type="dxa"/>
            <w:tcBorders>
              <w:top w:val="nil"/>
              <w:left w:val="nil"/>
              <w:bottom w:val="single" w:sz="4" w:space="0" w:color="000000"/>
              <w:right w:val="nil"/>
            </w:tcBorders>
            <w:shd w:val="clear" w:color="auto" w:fill="auto"/>
            <w:noWrap/>
            <w:vAlign w:val="bottom"/>
          </w:tcPr>
          <w:p w14:paraId="447E1BA3" w14:textId="77777777" w:rsidR="004F74C2" w:rsidRPr="00CD50BA" w:rsidRDefault="004F74C2" w:rsidP="002D2BB8">
            <w:pPr>
              <w:jc w:val="center"/>
              <w:rPr>
                <w:rFonts w:ascii="Garamond" w:hAnsi="Garamond"/>
                <w:sz w:val="22"/>
                <w:szCs w:val="20"/>
              </w:rPr>
            </w:pPr>
            <w:r>
              <w:rPr>
                <w:rFonts w:ascii="Garamond" w:hAnsi="Garamond"/>
                <w:sz w:val="22"/>
                <w:szCs w:val="20"/>
              </w:rPr>
              <w:t>June’07, Jan’08, April’08</w:t>
            </w:r>
          </w:p>
        </w:tc>
      </w:tr>
      <w:tr w:rsidR="004F74C2" w:rsidRPr="00CD50BA" w14:paraId="6C88081C" w14:textId="77777777" w:rsidTr="002D2BB8">
        <w:trPr>
          <w:trHeight w:val="520"/>
        </w:trPr>
        <w:tc>
          <w:tcPr>
            <w:tcW w:w="828" w:type="dxa"/>
            <w:tcBorders>
              <w:top w:val="single" w:sz="4" w:space="0" w:color="000000"/>
              <w:left w:val="nil"/>
              <w:bottom w:val="single" w:sz="4" w:space="0" w:color="000000"/>
              <w:right w:val="nil"/>
            </w:tcBorders>
            <w:vAlign w:val="bottom"/>
          </w:tcPr>
          <w:p w14:paraId="06B6E185" w14:textId="77777777" w:rsidR="004F74C2" w:rsidRPr="00CD50BA" w:rsidRDefault="004F74C2" w:rsidP="002D2BB8">
            <w:pPr>
              <w:jc w:val="center"/>
              <w:rPr>
                <w:rFonts w:ascii="Garamond" w:hAnsi="Garamond"/>
                <w:sz w:val="22"/>
                <w:szCs w:val="20"/>
              </w:rPr>
            </w:pPr>
            <w:r>
              <w:rPr>
                <w:rFonts w:ascii="Garamond" w:hAnsi="Garamond"/>
                <w:sz w:val="22"/>
                <w:szCs w:val="20"/>
              </w:rPr>
              <w:t>20</w:t>
            </w:r>
          </w:p>
        </w:tc>
        <w:tc>
          <w:tcPr>
            <w:tcW w:w="1980" w:type="dxa"/>
            <w:tcBorders>
              <w:top w:val="single" w:sz="4" w:space="0" w:color="000000"/>
              <w:left w:val="nil"/>
              <w:bottom w:val="single" w:sz="4" w:space="0" w:color="000000"/>
              <w:right w:val="nil"/>
            </w:tcBorders>
            <w:shd w:val="clear" w:color="auto" w:fill="auto"/>
            <w:vAlign w:val="bottom"/>
          </w:tcPr>
          <w:p w14:paraId="30F65DBF" w14:textId="77777777" w:rsidR="004F74C2" w:rsidRPr="00CD50BA" w:rsidRDefault="004F74C2" w:rsidP="002D2BB8">
            <w:pPr>
              <w:rPr>
                <w:rFonts w:ascii="Garamond" w:hAnsi="Garamond"/>
                <w:sz w:val="22"/>
                <w:szCs w:val="20"/>
              </w:rPr>
            </w:pPr>
            <w:r>
              <w:rPr>
                <w:rFonts w:ascii="Garamond" w:hAnsi="Garamond"/>
                <w:sz w:val="22"/>
                <w:szCs w:val="20"/>
              </w:rPr>
              <w:t>South eastern city</w:t>
            </w:r>
          </w:p>
        </w:tc>
        <w:tc>
          <w:tcPr>
            <w:tcW w:w="4590" w:type="dxa"/>
            <w:tcBorders>
              <w:top w:val="single" w:sz="4" w:space="0" w:color="000000"/>
              <w:left w:val="nil"/>
              <w:bottom w:val="single" w:sz="4" w:space="0" w:color="000000"/>
              <w:right w:val="nil"/>
            </w:tcBorders>
            <w:vAlign w:val="bottom"/>
          </w:tcPr>
          <w:p w14:paraId="7677253A" w14:textId="77777777" w:rsidR="004F74C2" w:rsidRPr="00CD50BA" w:rsidRDefault="004F74C2" w:rsidP="002D2BB8">
            <w:pPr>
              <w:rPr>
                <w:rFonts w:ascii="Garamond" w:hAnsi="Garamond"/>
                <w:sz w:val="22"/>
                <w:szCs w:val="20"/>
              </w:rPr>
            </w:pPr>
            <w:r>
              <w:rPr>
                <w:rFonts w:ascii="Garamond" w:hAnsi="Garamond"/>
                <w:sz w:val="22"/>
                <w:szCs w:val="20"/>
              </w:rPr>
              <w:t>Weekly morning breakfast group, diner (mixed gender, retirees and employed)</w:t>
            </w:r>
          </w:p>
        </w:tc>
        <w:tc>
          <w:tcPr>
            <w:tcW w:w="1440" w:type="dxa"/>
            <w:tcBorders>
              <w:top w:val="single" w:sz="4" w:space="0" w:color="000000"/>
              <w:left w:val="nil"/>
              <w:bottom w:val="single" w:sz="4" w:space="0" w:color="000000"/>
              <w:right w:val="nil"/>
            </w:tcBorders>
            <w:vAlign w:val="bottom"/>
          </w:tcPr>
          <w:p w14:paraId="53DC0ECA" w14:textId="77777777" w:rsidR="004F74C2" w:rsidRPr="00CD50BA" w:rsidRDefault="004F74C2" w:rsidP="002D2BB8">
            <w:pPr>
              <w:jc w:val="center"/>
              <w:rPr>
                <w:rFonts w:ascii="Garamond" w:hAnsi="Garamond"/>
                <w:sz w:val="22"/>
                <w:szCs w:val="20"/>
              </w:rPr>
            </w:pPr>
            <w:r>
              <w:rPr>
                <w:rFonts w:ascii="Garamond" w:hAnsi="Garamond"/>
                <w:sz w:val="22"/>
                <w:szCs w:val="20"/>
              </w:rPr>
              <w:t>82,000</w:t>
            </w:r>
          </w:p>
        </w:tc>
        <w:tc>
          <w:tcPr>
            <w:tcW w:w="1260" w:type="dxa"/>
            <w:tcBorders>
              <w:top w:val="single" w:sz="4" w:space="0" w:color="000000"/>
              <w:left w:val="nil"/>
              <w:bottom w:val="single" w:sz="4" w:space="0" w:color="000000"/>
              <w:right w:val="nil"/>
            </w:tcBorders>
            <w:shd w:val="clear" w:color="auto" w:fill="auto"/>
            <w:vAlign w:val="bottom"/>
          </w:tcPr>
          <w:p w14:paraId="3C304ACD" w14:textId="77777777" w:rsidR="004F74C2" w:rsidRPr="00CD50BA" w:rsidRDefault="004F74C2" w:rsidP="002D2BB8">
            <w:pPr>
              <w:jc w:val="center"/>
              <w:rPr>
                <w:rFonts w:ascii="Garamond" w:hAnsi="Garamond"/>
                <w:sz w:val="22"/>
                <w:szCs w:val="20"/>
              </w:rPr>
            </w:pPr>
            <w:r>
              <w:rPr>
                <w:rFonts w:ascii="Garamond" w:hAnsi="Garamond"/>
                <w:sz w:val="22"/>
                <w:szCs w:val="20"/>
              </w:rPr>
              <w:t>$37,000</w:t>
            </w:r>
          </w:p>
        </w:tc>
        <w:tc>
          <w:tcPr>
            <w:tcW w:w="1440" w:type="dxa"/>
            <w:tcBorders>
              <w:top w:val="single" w:sz="4" w:space="0" w:color="000000"/>
              <w:left w:val="nil"/>
              <w:bottom w:val="single" w:sz="4" w:space="0" w:color="000000"/>
              <w:right w:val="nil"/>
            </w:tcBorders>
            <w:shd w:val="clear" w:color="auto" w:fill="auto"/>
            <w:vAlign w:val="bottom"/>
          </w:tcPr>
          <w:p w14:paraId="23B27823" w14:textId="77777777" w:rsidR="004F74C2" w:rsidRPr="00CD50BA" w:rsidRDefault="004F74C2" w:rsidP="002D2BB8">
            <w:pPr>
              <w:jc w:val="center"/>
              <w:rPr>
                <w:rFonts w:ascii="Garamond" w:hAnsi="Garamond"/>
                <w:sz w:val="22"/>
                <w:szCs w:val="20"/>
              </w:rPr>
            </w:pPr>
            <w:r>
              <w:rPr>
                <w:rFonts w:ascii="Garamond" w:hAnsi="Garamond"/>
                <w:sz w:val="22"/>
                <w:szCs w:val="20"/>
              </w:rPr>
              <w:t>40%</w:t>
            </w:r>
          </w:p>
        </w:tc>
        <w:tc>
          <w:tcPr>
            <w:tcW w:w="1638" w:type="dxa"/>
            <w:tcBorders>
              <w:top w:val="single" w:sz="4" w:space="0" w:color="000000"/>
              <w:left w:val="nil"/>
              <w:bottom w:val="single" w:sz="4" w:space="0" w:color="000000"/>
              <w:right w:val="nil"/>
            </w:tcBorders>
            <w:shd w:val="clear" w:color="auto" w:fill="auto"/>
            <w:noWrap/>
            <w:vAlign w:val="bottom"/>
          </w:tcPr>
          <w:p w14:paraId="10B78C24" w14:textId="77777777" w:rsidR="004F74C2" w:rsidRPr="00CD50BA" w:rsidRDefault="004F74C2" w:rsidP="002D2BB8">
            <w:pPr>
              <w:jc w:val="center"/>
              <w:rPr>
                <w:rFonts w:ascii="Garamond" w:hAnsi="Garamond"/>
                <w:sz w:val="22"/>
                <w:szCs w:val="20"/>
              </w:rPr>
            </w:pPr>
            <w:r>
              <w:rPr>
                <w:rFonts w:ascii="Garamond" w:hAnsi="Garamond"/>
                <w:sz w:val="22"/>
                <w:szCs w:val="20"/>
              </w:rPr>
              <w:t>July’08</w:t>
            </w:r>
          </w:p>
        </w:tc>
      </w:tr>
      <w:tr w:rsidR="004F74C2" w:rsidRPr="00CD50BA" w14:paraId="6F0C6B44" w14:textId="77777777" w:rsidTr="002D2BB8">
        <w:trPr>
          <w:trHeight w:val="520"/>
        </w:trPr>
        <w:tc>
          <w:tcPr>
            <w:tcW w:w="828" w:type="dxa"/>
            <w:tcBorders>
              <w:top w:val="single" w:sz="4" w:space="0" w:color="000000"/>
              <w:left w:val="nil"/>
              <w:bottom w:val="single" w:sz="4" w:space="0" w:color="000000"/>
              <w:right w:val="nil"/>
            </w:tcBorders>
            <w:vAlign w:val="bottom"/>
          </w:tcPr>
          <w:p w14:paraId="39ABFB81" w14:textId="77777777" w:rsidR="004F74C2" w:rsidRPr="00CD50BA" w:rsidRDefault="004F74C2" w:rsidP="002D2BB8">
            <w:pPr>
              <w:jc w:val="center"/>
              <w:rPr>
                <w:rFonts w:ascii="Garamond" w:hAnsi="Garamond"/>
                <w:sz w:val="22"/>
                <w:szCs w:val="20"/>
              </w:rPr>
            </w:pPr>
            <w:r>
              <w:rPr>
                <w:rFonts w:ascii="Garamond" w:hAnsi="Garamond"/>
                <w:sz w:val="22"/>
                <w:szCs w:val="20"/>
              </w:rPr>
              <w:t>21a</w:t>
            </w:r>
          </w:p>
        </w:tc>
        <w:tc>
          <w:tcPr>
            <w:tcW w:w="1980" w:type="dxa"/>
            <w:tcBorders>
              <w:top w:val="single" w:sz="4" w:space="0" w:color="000000"/>
              <w:left w:val="nil"/>
              <w:bottom w:val="single" w:sz="4" w:space="0" w:color="000000"/>
              <w:right w:val="nil"/>
            </w:tcBorders>
            <w:shd w:val="clear" w:color="auto" w:fill="auto"/>
            <w:vAlign w:val="bottom"/>
          </w:tcPr>
          <w:p w14:paraId="15DC5BE8" w14:textId="77777777" w:rsidR="004F74C2" w:rsidRPr="00CD50BA" w:rsidRDefault="004F74C2" w:rsidP="002D2BB8">
            <w:pPr>
              <w:rPr>
                <w:rFonts w:ascii="Garamond" w:hAnsi="Garamond"/>
                <w:sz w:val="22"/>
                <w:szCs w:val="20"/>
              </w:rPr>
            </w:pPr>
            <w:r>
              <w:rPr>
                <w:rFonts w:ascii="Garamond" w:hAnsi="Garamond"/>
                <w:sz w:val="22"/>
                <w:szCs w:val="20"/>
              </w:rPr>
              <w:t>North eastern city</w:t>
            </w:r>
          </w:p>
        </w:tc>
        <w:tc>
          <w:tcPr>
            <w:tcW w:w="4590" w:type="dxa"/>
            <w:tcBorders>
              <w:top w:val="single" w:sz="4" w:space="0" w:color="000000"/>
              <w:left w:val="nil"/>
              <w:bottom w:val="single" w:sz="4" w:space="0" w:color="000000"/>
              <w:right w:val="nil"/>
            </w:tcBorders>
            <w:vAlign w:val="bottom"/>
          </w:tcPr>
          <w:p w14:paraId="41BE972B" w14:textId="77777777" w:rsidR="004F74C2" w:rsidRPr="00CD50BA" w:rsidRDefault="004F74C2" w:rsidP="002D2BB8">
            <w:pPr>
              <w:rPr>
                <w:rFonts w:ascii="Garamond" w:hAnsi="Garamond"/>
                <w:sz w:val="22"/>
                <w:szCs w:val="20"/>
              </w:rPr>
            </w:pPr>
            <w:r>
              <w:rPr>
                <w:rFonts w:ascii="Garamond" w:hAnsi="Garamond"/>
                <w:sz w:val="22"/>
                <w:szCs w:val="20"/>
              </w:rPr>
              <w:t>Daily morning breakfast group, diner (employed and retired men)</w:t>
            </w:r>
          </w:p>
        </w:tc>
        <w:tc>
          <w:tcPr>
            <w:tcW w:w="1440" w:type="dxa"/>
            <w:tcBorders>
              <w:top w:val="single" w:sz="4" w:space="0" w:color="000000"/>
              <w:left w:val="nil"/>
              <w:bottom w:val="single" w:sz="4" w:space="0" w:color="000000"/>
              <w:right w:val="nil"/>
            </w:tcBorders>
            <w:vAlign w:val="bottom"/>
          </w:tcPr>
          <w:p w14:paraId="47BA15D3" w14:textId="77777777" w:rsidR="004F74C2" w:rsidRPr="00CD50BA" w:rsidRDefault="004F74C2" w:rsidP="002D2BB8">
            <w:pPr>
              <w:jc w:val="center"/>
              <w:rPr>
                <w:rFonts w:ascii="Garamond" w:hAnsi="Garamond"/>
                <w:sz w:val="22"/>
                <w:szCs w:val="20"/>
              </w:rPr>
            </w:pPr>
            <w:r>
              <w:rPr>
                <w:rFonts w:ascii="Garamond" w:hAnsi="Garamond"/>
                <w:sz w:val="22"/>
                <w:szCs w:val="20"/>
              </w:rPr>
              <w:t>100,000</w:t>
            </w:r>
          </w:p>
        </w:tc>
        <w:tc>
          <w:tcPr>
            <w:tcW w:w="1260" w:type="dxa"/>
            <w:tcBorders>
              <w:top w:val="single" w:sz="4" w:space="0" w:color="000000"/>
              <w:left w:val="nil"/>
              <w:bottom w:val="single" w:sz="4" w:space="0" w:color="000000"/>
              <w:right w:val="nil"/>
            </w:tcBorders>
            <w:shd w:val="clear" w:color="auto" w:fill="auto"/>
            <w:vAlign w:val="bottom"/>
          </w:tcPr>
          <w:p w14:paraId="48E42B40" w14:textId="77777777" w:rsidR="004F74C2" w:rsidRPr="00CD50BA" w:rsidRDefault="004F74C2" w:rsidP="002D2BB8">
            <w:pPr>
              <w:jc w:val="center"/>
              <w:rPr>
                <w:rFonts w:ascii="Garamond" w:hAnsi="Garamond"/>
                <w:sz w:val="22"/>
                <w:szCs w:val="20"/>
              </w:rPr>
            </w:pPr>
            <w:r>
              <w:rPr>
                <w:rFonts w:ascii="Garamond" w:hAnsi="Garamond"/>
                <w:sz w:val="22"/>
                <w:szCs w:val="20"/>
              </w:rPr>
              <w:t>$39,000</w:t>
            </w:r>
          </w:p>
        </w:tc>
        <w:tc>
          <w:tcPr>
            <w:tcW w:w="1440" w:type="dxa"/>
            <w:tcBorders>
              <w:top w:val="single" w:sz="4" w:space="0" w:color="000000"/>
              <w:left w:val="nil"/>
              <w:bottom w:val="single" w:sz="4" w:space="0" w:color="000000"/>
              <w:right w:val="nil"/>
            </w:tcBorders>
            <w:shd w:val="clear" w:color="auto" w:fill="auto"/>
            <w:noWrap/>
            <w:vAlign w:val="bottom"/>
          </w:tcPr>
          <w:p w14:paraId="745C09CB"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09F09EE5" w14:textId="77777777" w:rsidR="004F74C2" w:rsidRPr="00CD50BA" w:rsidRDefault="004F74C2" w:rsidP="002D2BB8">
            <w:pPr>
              <w:jc w:val="center"/>
              <w:rPr>
                <w:rFonts w:ascii="Garamond" w:hAnsi="Garamond"/>
                <w:sz w:val="22"/>
                <w:szCs w:val="20"/>
              </w:rPr>
            </w:pPr>
            <w:r>
              <w:rPr>
                <w:rFonts w:ascii="Garamond" w:hAnsi="Garamond"/>
                <w:sz w:val="22"/>
                <w:szCs w:val="20"/>
              </w:rPr>
              <w:t>June’07</w:t>
            </w:r>
          </w:p>
        </w:tc>
      </w:tr>
      <w:tr w:rsidR="004F74C2" w:rsidRPr="00CD50BA" w14:paraId="4260B088" w14:textId="77777777" w:rsidTr="002D2BB8">
        <w:trPr>
          <w:trHeight w:val="484"/>
        </w:trPr>
        <w:tc>
          <w:tcPr>
            <w:tcW w:w="828" w:type="dxa"/>
            <w:tcBorders>
              <w:top w:val="single" w:sz="4" w:space="0" w:color="000000"/>
              <w:left w:val="nil"/>
              <w:bottom w:val="single" w:sz="4" w:space="0" w:color="000000"/>
              <w:right w:val="nil"/>
            </w:tcBorders>
            <w:vAlign w:val="bottom"/>
          </w:tcPr>
          <w:p w14:paraId="4A7BF2C2" w14:textId="77777777" w:rsidR="004F74C2" w:rsidRPr="00CD50BA" w:rsidRDefault="004F74C2" w:rsidP="002D2BB8">
            <w:pPr>
              <w:jc w:val="center"/>
              <w:rPr>
                <w:rFonts w:ascii="Garamond" w:hAnsi="Garamond"/>
                <w:sz w:val="22"/>
                <w:szCs w:val="20"/>
              </w:rPr>
            </w:pPr>
            <w:r>
              <w:rPr>
                <w:rFonts w:ascii="Garamond" w:hAnsi="Garamond"/>
                <w:sz w:val="22"/>
                <w:szCs w:val="20"/>
              </w:rPr>
              <w:t>21b</w:t>
            </w:r>
          </w:p>
        </w:tc>
        <w:tc>
          <w:tcPr>
            <w:tcW w:w="1980" w:type="dxa"/>
            <w:tcBorders>
              <w:top w:val="single" w:sz="4" w:space="0" w:color="000000"/>
              <w:left w:val="nil"/>
              <w:bottom w:val="single" w:sz="4" w:space="0" w:color="000000"/>
              <w:right w:val="nil"/>
            </w:tcBorders>
            <w:shd w:val="clear" w:color="auto" w:fill="auto"/>
            <w:vAlign w:val="bottom"/>
          </w:tcPr>
          <w:p w14:paraId="101CDB6A" w14:textId="77777777" w:rsidR="004F74C2" w:rsidRPr="00CD50BA" w:rsidRDefault="004F74C2" w:rsidP="002D2BB8">
            <w:pPr>
              <w:rPr>
                <w:rFonts w:ascii="Garamond" w:hAnsi="Garamond"/>
                <w:sz w:val="22"/>
                <w:szCs w:val="20"/>
              </w:rPr>
            </w:pPr>
            <w:r>
              <w:rPr>
                <w:rFonts w:ascii="Garamond" w:hAnsi="Garamond"/>
                <w:sz w:val="22"/>
                <w:szCs w:val="20"/>
              </w:rPr>
              <w:t>North eastern city</w:t>
            </w:r>
          </w:p>
        </w:tc>
        <w:tc>
          <w:tcPr>
            <w:tcW w:w="4590" w:type="dxa"/>
            <w:tcBorders>
              <w:top w:val="single" w:sz="4" w:space="0" w:color="000000"/>
              <w:left w:val="nil"/>
              <w:bottom w:val="single" w:sz="4" w:space="0" w:color="000000"/>
              <w:right w:val="nil"/>
            </w:tcBorders>
            <w:vAlign w:val="bottom"/>
          </w:tcPr>
          <w:p w14:paraId="3E1A2A4E" w14:textId="77777777" w:rsidR="004F74C2" w:rsidRPr="00CD50BA" w:rsidRDefault="004F74C2" w:rsidP="002D2BB8">
            <w:pPr>
              <w:rPr>
                <w:rFonts w:ascii="Garamond" w:hAnsi="Garamond"/>
                <w:sz w:val="22"/>
                <w:szCs w:val="20"/>
              </w:rPr>
            </w:pPr>
            <w:r>
              <w:rPr>
                <w:rFonts w:ascii="Garamond" w:hAnsi="Garamond"/>
                <w:sz w:val="22"/>
                <w:szCs w:val="20"/>
              </w:rPr>
              <w:t>Daily morning breakfast group, diner counter (employed and unemployed, mixed gender)</w:t>
            </w:r>
          </w:p>
        </w:tc>
        <w:tc>
          <w:tcPr>
            <w:tcW w:w="1440" w:type="dxa"/>
            <w:tcBorders>
              <w:top w:val="single" w:sz="4" w:space="0" w:color="000000"/>
              <w:left w:val="nil"/>
              <w:bottom w:val="single" w:sz="4" w:space="0" w:color="000000"/>
              <w:right w:val="nil"/>
            </w:tcBorders>
            <w:vAlign w:val="bottom"/>
          </w:tcPr>
          <w:p w14:paraId="0CD5C00A" w14:textId="77777777" w:rsidR="004F74C2" w:rsidRPr="00CD50BA" w:rsidRDefault="004F74C2" w:rsidP="002D2BB8">
            <w:pPr>
              <w:jc w:val="center"/>
              <w:rPr>
                <w:rFonts w:ascii="Garamond" w:hAnsi="Garamond"/>
                <w:sz w:val="22"/>
                <w:szCs w:val="20"/>
              </w:rPr>
            </w:pPr>
            <w:r>
              <w:rPr>
                <w:rFonts w:ascii="Garamond" w:hAnsi="Garamond"/>
                <w:sz w:val="22"/>
                <w:szCs w:val="20"/>
              </w:rPr>
              <w:t>100,000</w:t>
            </w:r>
          </w:p>
        </w:tc>
        <w:tc>
          <w:tcPr>
            <w:tcW w:w="1260" w:type="dxa"/>
            <w:tcBorders>
              <w:top w:val="single" w:sz="4" w:space="0" w:color="000000"/>
              <w:left w:val="nil"/>
              <w:bottom w:val="single" w:sz="4" w:space="0" w:color="000000"/>
              <w:right w:val="nil"/>
            </w:tcBorders>
            <w:shd w:val="clear" w:color="auto" w:fill="auto"/>
            <w:vAlign w:val="bottom"/>
          </w:tcPr>
          <w:p w14:paraId="7F3500F7" w14:textId="77777777" w:rsidR="004F74C2" w:rsidRPr="00CD50BA" w:rsidRDefault="004F74C2" w:rsidP="002D2BB8">
            <w:pPr>
              <w:jc w:val="center"/>
              <w:rPr>
                <w:rFonts w:ascii="Garamond" w:hAnsi="Garamond"/>
                <w:sz w:val="22"/>
                <w:szCs w:val="20"/>
              </w:rPr>
            </w:pPr>
            <w:r>
              <w:rPr>
                <w:rFonts w:ascii="Garamond" w:hAnsi="Garamond"/>
                <w:sz w:val="22"/>
                <w:szCs w:val="20"/>
              </w:rPr>
              <w:t>$39,000</w:t>
            </w:r>
          </w:p>
        </w:tc>
        <w:tc>
          <w:tcPr>
            <w:tcW w:w="1440" w:type="dxa"/>
            <w:tcBorders>
              <w:top w:val="single" w:sz="4" w:space="0" w:color="000000"/>
              <w:left w:val="nil"/>
              <w:bottom w:val="single" w:sz="4" w:space="0" w:color="000000"/>
              <w:right w:val="nil"/>
            </w:tcBorders>
            <w:shd w:val="clear" w:color="auto" w:fill="auto"/>
            <w:noWrap/>
            <w:vAlign w:val="bottom"/>
          </w:tcPr>
          <w:p w14:paraId="2F7312EB"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6CA99FB4" w14:textId="77777777" w:rsidR="004F74C2" w:rsidRPr="00CD50BA" w:rsidRDefault="004F74C2" w:rsidP="002D2BB8">
            <w:pPr>
              <w:jc w:val="center"/>
              <w:rPr>
                <w:rFonts w:ascii="Garamond" w:hAnsi="Garamond"/>
                <w:sz w:val="22"/>
                <w:szCs w:val="20"/>
              </w:rPr>
            </w:pPr>
            <w:r>
              <w:rPr>
                <w:rFonts w:ascii="Garamond" w:hAnsi="Garamond"/>
                <w:sz w:val="22"/>
                <w:szCs w:val="20"/>
              </w:rPr>
              <w:t>May’08</w:t>
            </w:r>
          </w:p>
        </w:tc>
      </w:tr>
      <w:tr w:rsidR="004F74C2" w:rsidRPr="00CD50BA" w14:paraId="088C746B" w14:textId="77777777" w:rsidTr="002D2BB8">
        <w:trPr>
          <w:trHeight w:val="520"/>
        </w:trPr>
        <w:tc>
          <w:tcPr>
            <w:tcW w:w="828" w:type="dxa"/>
            <w:tcBorders>
              <w:top w:val="single" w:sz="4" w:space="0" w:color="000000"/>
              <w:left w:val="nil"/>
              <w:bottom w:val="single" w:sz="4" w:space="0" w:color="000000"/>
              <w:right w:val="nil"/>
            </w:tcBorders>
            <w:vAlign w:val="bottom"/>
          </w:tcPr>
          <w:p w14:paraId="126119DD" w14:textId="77777777" w:rsidR="004F74C2" w:rsidRPr="00CD50BA" w:rsidRDefault="004F74C2" w:rsidP="002D2BB8">
            <w:pPr>
              <w:jc w:val="center"/>
              <w:rPr>
                <w:rFonts w:ascii="Garamond" w:hAnsi="Garamond"/>
                <w:sz w:val="22"/>
                <w:szCs w:val="20"/>
              </w:rPr>
            </w:pPr>
            <w:r>
              <w:rPr>
                <w:rFonts w:ascii="Garamond" w:hAnsi="Garamond"/>
                <w:sz w:val="22"/>
                <w:szCs w:val="20"/>
              </w:rPr>
              <w:t>22a</w:t>
            </w:r>
          </w:p>
        </w:tc>
        <w:tc>
          <w:tcPr>
            <w:tcW w:w="1980" w:type="dxa"/>
            <w:tcBorders>
              <w:top w:val="single" w:sz="4" w:space="0" w:color="000000"/>
              <w:left w:val="nil"/>
              <w:bottom w:val="single" w:sz="4" w:space="0" w:color="000000"/>
              <w:right w:val="nil"/>
            </w:tcBorders>
            <w:shd w:val="clear" w:color="auto" w:fill="auto"/>
            <w:vAlign w:val="bottom"/>
          </w:tcPr>
          <w:p w14:paraId="3229FF90" w14:textId="77777777" w:rsidR="004F74C2" w:rsidRPr="00CD50BA" w:rsidRDefault="004F74C2" w:rsidP="002D2BB8">
            <w:pPr>
              <w:rPr>
                <w:rFonts w:ascii="Garamond" w:hAnsi="Garamond"/>
                <w:sz w:val="22"/>
                <w:szCs w:val="20"/>
              </w:rPr>
            </w:pPr>
            <w:r>
              <w:rPr>
                <w:rFonts w:ascii="Garamond" w:hAnsi="Garamond"/>
                <w:sz w:val="22"/>
                <w:szCs w:val="20"/>
              </w:rPr>
              <w:t>Madison</w:t>
            </w:r>
          </w:p>
        </w:tc>
        <w:tc>
          <w:tcPr>
            <w:tcW w:w="4590" w:type="dxa"/>
            <w:tcBorders>
              <w:top w:val="single" w:sz="4" w:space="0" w:color="000000"/>
              <w:left w:val="nil"/>
              <w:bottom w:val="single" w:sz="4" w:space="0" w:color="000000"/>
              <w:right w:val="nil"/>
            </w:tcBorders>
            <w:vAlign w:val="bottom"/>
          </w:tcPr>
          <w:p w14:paraId="103E0DB5" w14:textId="77777777" w:rsidR="004F74C2" w:rsidRPr="00CD50BA" w:rsidRDefault="004F74C2" w:rsidP="002D2BB8">
            <w:pPr>
              <w:rPr>
                <w:rFonts w:ascii="Garamond" w:hAnsi="Garamond"/>
                <w:sz w:val="22"/>
                <w:szCs w:val="20"/>
              </w:rPr>
            </w:pPr>
            <w:r>
              <w:rPr>
                <w:rFonts w:ascii="Garamond" w:hAnsi="Garamond"/>
                <w:sz w:val="22"/>
                <w:szCs w:val="20"/>
              </w:rPr>
              <w:t>Middle-aged, female professionals’ book club</w:t>
            </w:r>
          </w:p>
        </w:tc>
        <w:tc>
          <w:tcPr>
            <w:tcW w:w="1440" w:type="dxa"/>
            <w:tcBorders>
              <w:top w:val="single" w:sz="4" w:space="0" w:color="000000"/>
              <w:left w:val="nil"/>
              <w:bottom w:val="single" w:sz="4" w:space="0" w:color="000000"/>
              <w:right w:val="nil"/>
            </w:tcBorders>
            <w:vAlign w:val="bottom"/>
          </w:tcPr>
          <w:p w14:paraId="37A09CCA" w14:textId="77777777" w:rsidR="004F74C2" w:rsidRPr="00CD50BA" w:rsidRDefault="004F74C2" w:rsidP="002D2BB8">
            <w:pPr>
              <w:jc w:val="center"/>
              <w:rPr>
                <w:rFonts w:ascii="Garamond" w:hAnsi="Garamond"/>
                <w:sz w:val="22"/>
                <w:szCs w:val="20"/>
              </w:rPr>
            </w:pPr>
            <w:r>
              <w:rPr>
                <w:rFonts w:ascii="Garamond" w:hAnsi="Garamond"/>
                <w:sz w:val="22"/>
                <w:szCs w:val="20"/>
              </w:rPr>
              <w:t>200,000</w:t>
            </w:r>
          </w:p>
        </w:tc>
        <w:tc>
          <w:tcPr>
            <w:tcW w:w="1260" w:type="dxa"/>
            <w:tcBorders>
              <w:top w:val="single" w:sz="4" w:space="0" w:color="000000"/>
              <w:left w:val="nil"/>
              <w:bottom w:val="single" w:sz="4" w:space="0" w:color="000000"/>
              <w:right w:val="nil"/>
            </w:tcBorders>
            <w:shd w:val="clear" w:color="auto" w:fill="auto"/>
            <w:vAlign w:val="bottom"/>
          </w:tcPr>
          <w:p w14:paraId="27ABC887" w14:textId="77777777" w:rsidR="004F74C2" w:rsidRPr="00CD50BA" w:rsidRDefault="004F74C2" w:rsidP="002D2BB8">
            <w:pPr>
              <w:jc w:val="center"/>
              <w:rPr>
                <w:rFonts w:ascii="Garamond" w:hAnsi="Garamond"/>
                <w:sz w:val="22"/>
                <w:szCs w:val="20"/>
              </w:rPr>
            </w:pPr>
            <w:r>
              <w:rPr>
                <w:rFonts w:ascii="Garamond" w:hAnsi="Garamond"/>
                <w:sz w:val="22"/>
                <w:szCs w:val="20"/>
              </w:rPr>
              <w:t>$42,000</w:t>
            </w:r>
          </w:p>
        </w:tc>
        <w:tc>
          <w:tcPr>
            <w:tcW w:w="1440" w:type="dxa"/>
            <w:tcBorders>
              <w:top w:val="single" w:sz="4" w:space="0" w:color="000000"/>
              <w:left w:val="nil"/>
              <w:bottom w:val="single" w:sz="4" w:space="0" w:color="000000"/>
              <w:right w:val="nil"/>
            </w:tcBorders>
            <w:shd w:val="clear" w:color="auto" w:fill="auto"/>
            <w:noWrap/>
            <w:vAlign w:val="bottom"/>
          </w:tcPr>
          <w:p w14:paraId="0438A00A" w14:textId="77777777" w:rsidR="004F74C2" w:rsidRPr="00CD50BA" w:rsidRDefault="004F74C2" w:rsidP="002D2BB8">
            <w:pPr>
              <w:jc w:val="center"/>
              <w:rPr>
                <w:rFonts w:ascii="Garamond" w:hAnsi="Garamond"/>
                <w:sz w:val="22"/>
                <w:szCs w:val="20"/>
              </w:rPr>
            </w:pPr>
            <w:r>
              <w:rPr>
                <w:rFonts w:ascii="Garamond" w:hAnsi="Garamond"/>
                <w:sz w:val="22"/>
                <w:szCs w:val="20"/>
              </w:rPr>
              <w:t>20%</w:t>
            </w:r>
          </w:p>
        </w:tc>
        <w:tc>
          <w:tcPr>
            <w:tcW w:w="1638" w:type="dxa"/>
            <w:tcBorders>
              <w:top w:val="single" w:sz="4" w:space="0" w:color="000000"/>
              <w:left w:val="nil"/>
              <w:bottom w:val="single" w:sz="4" w:space="0" w:color="000000"/>
              <w:right w:val="nil"/>
            </w:tcBorders>
            <w:shd w:val="clear" w:color="auto" w:fill="auto"/>
            <w:noWrap/>
            <w:vAlign w:val="bottom"/>
          </w:tcPr>
          <w:p w14:paraId="0B604D91" w14:textId="77777777" w:rsidR="004F74C2" w:rsidRPr="00CD50BA" w:rsidRDefault="004F74C2" w:rsidP="002D2BB8">
            <w:pPr>
              <w:jc w:val="center"/>
              <w:rPr>
                <w:rFonts w:ascii="Garamond" w:hAnsi="Garamond"/>
                <w:sz w:val="22"/>
                <w:szCs w:val="20"/>
              </w:rPr>
            </w:pPr>
            <w:r>
              <w:rPr>
                <w:rFonts w:ascii="Garamond" w:hAnsi="Garamond"/>
                <w:sz w:val="22"/>
                <w:szCs w:val="20"/>
              </w:rPr>
              <w:t>July’07</w:t>
            </w:r>
          </w:p>
        </w:tc>
      </w:tr>
      <w:tr w:rsidR="004F74C2" w:rsidRPr="00CD50BA" w14:paraId="33302DE9" w14:textId="77777777" w:rsidTr="002D2BB8">
        <w:trPr>
          <w:trHeight w:val="520"/>
        </w:trPr>
        <w:tc>
          <w:tcPr>
            <w:tcW w:w="828" w:type="dxa"/>
            <w:tcBorders>
              <w:top w:val="single" w:sz="4" w:space="0" w:color="000000"/>
              <w:left w:val="nil"/>
              <w:bottom w:val="single" w:sz="4" w:space="0" w:color="000000"/>
              <w:right w:val="nil"/>
            </w:tcBorders>
            <w:vAlign w:val="bottom"/>
          </w:tcPr>
          <w:p w14:paraId="0F5ADDF4" w14:textId="77777777" w:rsidR="004F74C2" w:rsidRPr="00CD50BA" w:rsidRDefault="004F74C2" w:rsidP="002D2BB8">
            <w:pPr>
              <w:jc w:val="center"/>
              <w:rPr>
                <w:rFonts w:ascii="Garamond" w:hAnsi="Garamond"/>
                <w:sz w:val="22"/>
                <w:szCs w:val="20"/>
              </w:rPr>
            </w:pPr>
            <w:r>
              <w:rPr>
                <w:rFonts w:ascii="Garamond" w:hAnsi="Garamond"/>
                <w:sz w:val="22"/>
                <w:szCs w:val="20"/>
              </w:rPr>
              <w:t>22b</w:t>
            </w:r>
          </w:p>
        </w:tc>
        <w:tc>
          <w:tcPr>
            <w:tcW w:w="1980" w:type="dxa"/>
            <w:tcBorders>
              <w:top w:val="single" w:sz="4" w:space="0" w:color="000000"/>
              <w:left w:val="nil"/>
              <w:bottom w:val="single" w:sz="4" w:space="0" w:color="000000"/>
              <w:right w:val="nil"/>
            </w:tcBorders>
            <w:shd w:val="clear" w:color="auto" w:fill="auto"/>
            <w:vAlign w:val="bottom"/>
          </w:tcPr>
          <w:p w14:paraId="2C018C25" w14:textId="77777777" w:rsidR="004F74C2" w:rsidRPr="00CD50BA" w:rsidRDefault="004F74C2" w:rsidP="002D2BB8">
            <w:pPr>
              <w:rPr>
                <w:rFonts w:ascii="Garamond" w:hAnsi="Garamond"/>
                <w:sz w:val="22"/>
                <w:szCs w:val="20"/>
              </w:rPr>
            </w:pPr>
            <w:r>
              <w:rPr>
                <w:rFonts w:ascii="Garamond" w:hAnsi="Garamond"/>
                <w:sz w:val="22"/>
                <w:szCs w:val="20"/>
              </w:rPr>
              <w:t>Madison</w:t>
            </w:r>
          </w:p>
        </w:tc>
        <w:tc>
          <w:tcPr>
            <w:tcW w:w="4590" w:type="dxa"/>
            <w:tcBorders>
              <w:top w:val="single" w:sz="4" w:space="0" w:color="000000"/>
              <w:left w:val="nil"/>
              <w:bottom w:val="single" w:sz="4" w:space="0" w:color="000000"/>
              <w:right w:val="nil"/>
            </w:tcBorders>
            <w:vAlign w:val="bottom"/>
          </w:tcPr>
          <w:p w14:paraId="526A2B40" w14:textId="77777777" w:rsidR="004F74C2" w:rsidRPr="00CD50BA" w:rsidRDefault="004F74C2" w:rsidP="002D2BB8">
            <w:pPr>
              <w:rPr>
                <w:rFonts w:ascii="Garamond" w:hAnsi="Garamond"/>
                <w:sz w:val="22"/>
                <w:szCs w:val="20"/>
              </w:rPr>
            </w:pPr>
            <w:r>
              <w:rPr>
                <w:rFonts w:ascii="Garamond" w:hAnsi="Garamond"/>
                <w:sz w:val="22"/>
                <w:szCs w:val="20"/>
              </w:rPr>
              <w:t>Daily morning coffee klatch of male and female retirees at bakery</w:t>
            </w:r>
          </w:p>
        </w:tc>
        <w:tc>
          <w:tcPr>
            <w:tcW w:w="1440" w:type="dxa"/>
            <w:tcBorders>
              <w:top w:val="single" w:sz="4" w:space="0" w:color="000000"/>
              <w:left w:val="nil"/>
              <w:bottom w:val="single" w:sz="4" w:space="0" w:color="000000"/>
              <w:right w:val="nil"/>
            </w:tcBorders>
            <w:vAlign w:val="bottom"/>
          </w:tcPr>
          <w:p w14:paraId="4E0A1ED9" w14:textId="77777777" w:rsidR="004F74C2" w:rsidRPr="00CD50BA" w:rsidRDefault="004F74C2" w:rsidP="002D2BB8">
            <w:pPr>
              <w:jc w:val="center"/>
              <w:rPr>
                <w:rFonts w:ascii="Garamond" w:hAnsi="Garamond"/>
                <w:sz w:val="22"/>
                <w:szCs w:val="20"/>
              </w:rPr>
            </w:pPr>
            <w:r>
              <w:rPr>
                <w:rFonts w:ascii="Garamond" w:hAnsi="Garamond"/>
                <w:sz w:val="22"/>
                <w:szCs w:val="20"/>
              </w:rPr>
              <w:t>200,000</w:t>
            </w:r>
          </w:p>
        </w:tc>
        <w:tc>
          <w:tcPr>
            <w:tcW w:w="1260" w:type="dxa"/>
            <w:tcBorders>
              <w:top w:val="single" w:sz="4" w:space="0" w:color="000000"/>
              <w:left w:val="nil"/>
              <w:bottom w:val="single" w:sz="4" w:space="0" w:color="000000"/>
              <w:right w:val="nil"/>
            </w:tcBorders>
            <w:shd w:val="clear" w:color="auto" w:fill="auto"/>
            <w:vAlign w:val="bottom"/>
          </w:tcPr>
          <w:p w14:paraId="754E5A8C" w14:textId="77777777" w:rsidR="004F74C2" w:rsidRPr="00CD50BA" w:rsidRDefault="004F74C2" w:rsidP="002D2BB8">
            <w:pPr>
              <w:jc w:val="center"/>
              <w:rPr>
                <w:rFonts w:ascii="Garamond" w:hAnsi="Garamond"/>
                <w:sz w:val="22"/>
                <w:szCs w:val="20"/>
              </w:rPr>
            </w:pPr>
            <w:r>
              <w:rPr>
                <w:rFonts w:ascii="Garamond" w:hAnsi="Garamond"/>
                <w:sz w:val="22"/>
                <w:szCs w:val="20"/>
              </w:rPr>
              <w:t>$42,000</w:t>
            </w:r>
          </w:p>
        </w:tc>
        <w:tc>
          <w:tcPr>
            <w:tcW w:w="1440" w:type="dxa"/>
            <w:tcBorders>
              <w:top w:val="single" w:sz="4" w:space="0" w:color="000000"/>
              <w:left w:val="nil"/>
              <w:bottom w:val="single" w:sz="4" w:space="0" w:color="000000"/>
              <w:right w:val="nil"/>
            </w:tcBorders>
            <w:shd w:val="clear" w:color="auto" w:fill="auto"/>
            <w:noWrap/>
            <w:vAlign w:val="bottom"/>
          </w:tcPr>
          <w:p w14:paraId="59F4A664" w14:textId="77777777" w:rsidR="004F74C2" w:rsidRPr="00CD50BA" w:rsidRDefault="004F74C2" w:rsidP="002D2BB8">
            <w:pPr>
              <w:jc w:val="center"/>
              <w:rPr>
                <w:rFonts w:ascii="Garamond" w:hAnsi="Garamond"/>
                <w:sz w:val="22"/>
                <w:szCs w:val="20"/>
              </w:rPr>
            </w:pPr>
            <w:r>
              <w:rPr>
                <w:rFonts w:ascii="Garamond" w:hAnsi="Garamond"/>
                <w:sz w:val="22"/>
                <w:szCs w:val="20"/>
              </w:rPr>
              <w:t>20%</w:t>
            </w:r>
          </w:p>
        </w:tc>
        <w:tc>
          <w:tcPr>
            <w:tcW w:w="1638" w:type="dxa"/>
            <w:tcBorders>
              <w:top w:val="single" w:sz="4" w:space="0" w:color="000000"/>
              <w:left w:val="nil"/>
              <w:bottom w:val="single" w:sz="4" w:space="0" w:color="000000"/>
              <w:right w:val="nil"/>
            </w:tcBorders>
            <w:shd w:val="clear" w:color="auto" w:fill="auto"/>
            <w:noWrap/>
            <w:vAlign w:val="bottom"/>
          </w:tcPr>
          <w:p w14:paraId="19A03C26" w14:textId="77777777" w:rsidR="004F74C2" w:rsidRPr="00CD50BA" w:rsidRDefault="004F74C2" w:rsidP="002D2BB8">
            <w:pPr>
              <w:jc w:val="center"/>
              <w:rPr>
                <w:rFonts w:ascii="Garamond" w:hAnsi="Garamond"/>
                <w:sz w:val="22"/>
                <w:szCs w:val="20"/>
              </w:rPr>
            </w:pPr>
            <w:r>
              <w:rPr>
                <w:rFonts w:ascii="Garamond" w:hAnsi="Garamond"/>
                <w:sz w:val="22"/>
                <w:szCs w:val="20"/>
              </w:rPr>
              <w:t>Feb’07, March’07, Feb’08, July’08, Feb’11</w:t>
            </w:r>
          </w:p>
        </w:tc>
      </w:tr>
      <w:tr w:rsidR="004F74C2" w:rsidRPr="00CD50BA" w14:paraId="5AA21DCD" w14:textId="77777777" w:rsidTr="002D2BB8">
        <w:trPr>
          <w:trHeight w:val="260"/>
        </w:trPr>
        <w:tc>
          <w:tcPr>
            <w:tcW w:w="828" w:type="dxa"/>
            <w:tcBorders>
              <w:top w:val="single" w:sz="4" w:space="0" w:color="000000"/>
              <w:left w:val="nil"/>
              <w:bottom w:val="single" w:sz="4" w:space="0" w:color="000000"/>
              <w:right w:val="nil"/>
            </w:tcBorders>
            <w:vAlign w:val="bottom"/>
          </w:tcPr>
          <w:p w14:paraId="5A5E0EA5" w14:textId="77777777" w:rsidR="004F74C2" w:rsidRPr="00CD50BA" w:rsidRDefault="004F74C2" w:rsidP="002D2BB8">
            <w:pPr>
              <w:jc w:val="center"/>
              <w:rPr>
                <w:rFonts w:ascii="Garamond" w:hAnsi="Garamond"/>
                <w:sz w:val="22"/>
                <w:szCs w:val="20"/>
              </w:rPr>
            </w:pPr>
            <w:r>
              <w:rPr>
                <w:rFonts w:ascii="Garamond" w:hAnsi="Garamond"/>
                <w:sz w:val="22"/>
                <w:szCs w:val="20"/>
              </w:rPr>
              <w:t>22c</w:t>
            </w:r>
          </w:p>
        </w:tc>
        <w:tc>
          <w:tcPr>
            <w:tcW w:w="1980" w:type="dxa"/>
            <w:tcBorders>
              <w:top w:val="single" w:sz="4" w:space="0" w:color="000000"/>
              <w:left w:val="nil"/>
              <w:bottom w:val="single" w:sz="4" w:space="0" w:color="000000"/>
              <w:right w:val="nil"/>
            </w:tcBorders>
            <w:shd w:val="clear" w:color="auto" w:fill="auto"/>
            <w:vAlign w:val="bottom"/>
          </w:tcPr>
          <w:p w14:paraId="6564C953" w14:textId="77777777" w:rsidR="004F74C2" w:rsidRPr="00CD50BA" w:rsidRDefault="004F74C2" w:rsidP="002D2BB8">
            <w:pPr>
              <w:rPr>
                <w:rFonts w:ascii="Garamond" w:hAnsi="Garamond"/>
                <w:sz w:val="22"/>
                <w:szCs w:val="20"/>
              </w:rPr>
            </w:pPr>
            <w:r>
              <w:rPr>
                <w:rFonts w:ascii="Garamond" w:hAnsi="Garamond"/>
                <w:sz w:val="22"/>
                <w:szCs w:val="20"/>
              </w:rPr>
              <w:t>Madison</w:t>
            </w:r>
          </w:p>
        </w:tc>
        <w:tc>
          <w:tcPr>
            <w:tcW w:w="4590" w:type="dxa"/>
            <w:tcBorders>
              <w:top w:val="single" w:sz="4" w:space="0" w:color="000000"/>
              <w:left w:val="nil"/>
              <w:bottom w:val="single" w:sz="4" w:space="0" w:color="000000"/>
              <w:right w:val="nil"/>
            </w:tcBorders>
            <w:vAlign w:val="bottom"/>
          </w:tcPr>
          <w:p w14:paraId="668C58E1" w14:textId="77777777" w:rsidR="004F74C2" w:rsidRPr="00CD50BA" w:rsidRDefault="004F74C2" w:rsidP="002D2BB8">
            <w:pPr>
              <w:rPr>
                <w:rFonts w:ascii="Garamond" w:hAnsi="Garamond"/>
                <w:sz w:val="22"/>
                <w:szCs w:val="20"/>
              </w:rPr>
            </w:pPr>
            <w:r>
              <w:rPr>
                <w:rFonts w:ascii="Garamond" w:hAnsi="Garamond"/>
                <w:sz w:val="22"/>
                <w:szCs w:val="20"/>
              </w:rPr>
              <w:t>Female resident volunteers in food pantry in low income neighborhood (employed and unemployed)</w:t>
            </w:r>
          </w:p>
        </w:tc>
        <w:tc>
          <w:tcPr>
            <w:tcW w:w="1440" w:type="dxa"/>
            <w:tcBorders>
              <w:top w:val="single" w:sz="4" w:space="0" w:color="000000"/>
              <w:left w:val="nil"/>
              <w:bottom w:val="single" w:sz="4" w:space="0" w:color="000000"/>
              <w:right w:val="nil"/>
            </w:tcBorders>
            <w:vAlign w:val="bottom"/>
          </w:tcPr>
          <w:p w14:paraId="313AA6E0" w14:textId="77777777" w:rsidR="004F74C2" w:rsidRPr="00CD50BA" w:rsidRDefault="004F74C2" w:rsidP="002D2BB8">
            <w:pPr>
              <w:jc w:val="center"/>
              <w:rPr>
                <w:rFonts w:ascii="Garamond" w:hAnsi="Garamond"/>
                <w:sz w:val="22"/>
                <w:szCs w:val="20"/>
              </w:rPr>
            </w:pPr>
            <w:r>
              <w:rPr>
                <w:rFonts w:ascii="Garamond" w:hAnsi="Garamond"/>
                <w:sz w:val="22"/>
                <w:szCs w:val="20"/>
              </w:rPr>
              <w:t>200,000</w:t>
            </w:r>
          </w:p>
        </w:tc>
        <w:tc>
          <w:tcPr>
            <w:tcW w:w="1260" w:type="dxa"/>
            <w:tcBorders>
              <w:top w:val="single" w:sz="4" w:space="0" w:color="000000"/>
              <w:left w:val="nil"/>
              <w:bottom w:val="single" w:sz="4" w:space="0" w:color="000000"/>
              <w:right w:val="nil"/>
            </w:tcBorders>
            <w:shd w:val="clear" w:color="auto" w:fill="auto"/>
            <w:vAlign w:val="bottom"/>
          </w:tcPr>
          <w:p w14:paraId="3220B1DF" w14:textId="77777777" w:rsidR="004F74C2" w:rsidRPr="00CD50BA" w:rsidRDefault="004F74C2" w:rsidP="002D2BB8">
            <w:pPr>
              <w:jc w:val="center"/>
              <w:rPr>
                <w:rFonts w:ascii="Garamond" w:hAnsi="Garamond"/>
                <w:sz w:val="22"/>
                <w:szCs w:val="20"/>
              </w:rPr>
            </w:pPr>
            <w:r>
              <w:rPr>
                <w:rFonts w:ascii="Garamond" w:hAnsi="Garamond"/>
                <w:sz w:val="22"/>
                <w:szCs w:val="20"/>
              </w:rPr>
              <w:t>$42,000</w:t>
            </w:r>
          </w:p>
        </w:tc>
        <w:tc>
          <w:tcPr>
            <w:tcW w:w="1440" w:type="dxa"/>
            <w:tcBorders>
              <w:top w:val="single" w:sz="4" w:space="0" w:color="000000"/>
              <w:left w:val="nil"/>
              <w:bottom w:val="single" w:sz="4" w:space="0" w:color="000000"/>
              <w:right w:val="nil"/>
            </w:tcBorders>
            <w:shd w:val="clear" w:color="auto" w:fill="auto"/>
            <w:noWrap/>
            <w:vAlign w:val="bottom"/>
          </w:tcPr>
          <w:p w14:paraId="2B549154" w14:textId="77777777" w:rsidR="004F74C2" w:rsidRPr="00CD50BA" w:rsidRDefault="004F74C2" w:rsidP="002D2BB8">
            <w:pPr>
              <w:jc w:val="center"/>
              <w:rPr>
                <w:rFonts w:ascii="Garamond" w:hAnsi="Garamond"/>
                <w:sz w:val="22"/>
                <w:szCs w:val="20"/>
              </w:rPr>
            </w:pPr>
            <w:r>
              <w:rPr>
                <w:rFonts w:ascii="Garamond" w:hAnsi="Garamond"/>
                <w:sz w:val="22"/>
                <w:szCs w:val="20"/>
              </w:rPr>
              <w:t>20%</w:t>
            </w:r>
          </w:p>
        </w:tc>
        <w:tc>
          <w:tcPr>
            <w:tcW w:w="1638" w:type="dxa"/>
            <w:tcBorders>
              <w:top w:val="single" w:sz="4" w:space="0" w:color="000000"/>
              <w:left w:val="nil"/>
              <w:bottom w:val="single" w:sz="4" w:space="0" w:color="000000"/>
              <w:right w:val="nil"/>
            </w:tcBorders>
            <w:shd w:val="clear" w:color="auto" w:fill="auto"/>
            <w:noWrap/>
            <w:vAlign w:val="bottom"/>
          </w:tcPr>
          <w:p w14:paraId="66580AC5" w14:textId="77777777" w:rsidR="004F74C2" w:rsidRPr="00CD50BA" w:rsidRDefault="004F74C2" w:rsidP="002D2BB8">
            <w:pPr>
              <w:jc w:val="center"/>
              <w:rPr>
                <w:rFonts w:ascii="Garamond" w:hAnsi="Garamond"/>
                <w:sz w:val="22"/>
                <w:szCs w:val="20"/>
              </w:rPr>
            </w:pPr>
            <w:r>
              <w:rPr>
                <w:rFonts w:ascii="Garamond" w:hAnsi="Garamond"/>
                <w:sz w:val="22"/>
                <w:szCs w:val="20"/>
              </w:rPr>
              <w:t>Multiple visits, Fall’06</w:t>
            </w:r>
          </w:p>
        </w:tc>
      </w:tr>
      <w:tr w:rsidR="004F74C2" w:rsidRPr="00CD50BA" w14:paraId="4C6E7393" w14:textId="77777777" w:rsidTr="002D2BB8">
        <w:trPr>
          <w:trHeight w:val="520"/>
        </w:trPr>
        <w:tc>
          <w:tcPr>
            <w:tcW w:w="828" w:type="dxa"/>
            <w:tcBorders>
              <w:top w:val="single" w:sz="4" w:space="0" w:color="000000"/>
              <w:left w:val="nil"/>
              <w:bottom w:val="single" w:sz="4" w:space="0" w:color="000000"/>
              <w:right w:val="nil"/>
            </w:tcBorders>
            <w:vAlign w:val="bottom"/>
          </w:tcPr>
          <w:p w14:paraId="185E3371" w14:textId="77777777" w:rsidR="004F74C2" w:rsidRPr="00CD50BA" w:rsidRDefault="004F74C2" w:rsidP="002D2BB8">
            <w:pPr>
              <w:jc w:val="center"/>
              <w:rPr>
                <w:rFonts w:ascii="Garamond" w:hAnsi="Garamond"/>
                <w:sz w:val="22"/>
                <w:szCs w:val="20"/>
              </w:rPr>
            </w:pPr>
            <w:r>
              <w:rPr>
                <w:rFonts w:ascii="Garamond" w:hAnsi="Garamond"/>
                <w:sz w:val="22"/>
                <w:szCs w:val="20"/>
              </w:rPr>
              <w:t>23a</w:t>
            </w:r>
          </w:p>
        </w:tc>
        <w:tc>
          <w:tcPr>
            <w:tcW w:w="1980" w:type="dxa"/>
            <w:tcBorders>
              <w:top w:val="single" w:sz="4" w:space="0" w:color="000000"/>
              <w:left w:val="nil"/>
              <w:bottom w:val="single" w:sz="4" w:space="0" w:color="000000"/>
              <w:right w:val="nil"/>
            </w:tcBorders>
            <w:shd w:val="clear" w:color="auto" w:fill="auto"/>
            <w:vAlign w:val="bottom"/>
          </w:tcPr>
          <w:p w14:paraId="70E83417" w14:textId="77777777" w:rsidR="004F74C2" w:rsidRPr="00CD50BA" w:rsidRDefault="004F74C2" w:rsidP="002D2BB8">
            <w:pPr>
              <w:rPr>
                <w:rFonts w:ascii="Garamond" w:hAnsi="Garamond"/>
                <w:sz w:val="22"/>
                <w:szCs w:val="20"/>
              </w:rPr>
            </w:pPr>
            <w:r>
              <w:rPr>
                <w:rFonts w:ascii="Garamond" w:hAnsi="Garamond"/>
                <w:sz w:val="22"/>
                <w:szCs w:val="20"/>
              </w:rPr>
              <w:t>Milwaukee, northern neighborhood</w:t>
            </w:r>
          </w:p>
        </w:tc>
        <w:tc>
          <w:tcPr>
            <w:tcW w:w="4590" w:type="dxa"/>
            <w:tcBorders>
              <w:top w:val="single" w:sz="4" w:space="0" w:color="000000"/>
              <w:left w:val="nil"/>
              <w:bottom w:val="single" w:sz="4" w:space="0" w:color="000000"/>
              <w:right w:val="nil"/>
            </w:tcBorders>
            <w:vAlign w:val="bottom"/>
          </w:tcPr>
          <w:p w14:paraId="17233F7C" w14:textId="77777777" w:rsidR="004F74C2" w:rsidRPr="00CD50BA" w:rsidRDefault="004F74C2" w:rsidP="002D2BB8">
            <w:pPr>
              <w:rPr>
                <w:rFonts w:ascii="Garamond" w:hAnsi="Garamond"/>
                <w:sz w:val="22"/>
                <w:szCs w:val="20"/>
              </w:rPr>
            </w:pPr>
            <w:r>
              <w:rPr>
                <w:rFonts w:ascii="Garamond" w:hAnsi="Garamond"/>
                <w:sz w:val="22"/>
                <w:szCs w:val="20"/>
              </w:rPr>
              <w:t>Activist group meeting after services in a Baptist church (mixed age and gender, employed)</w:t>
            </w:r>
          </w:p>
        </w:tc>
        <w:tc>
          <w:tcPr>
            <w:tcW w:w="1440" w:type="dxa"/>
            <w:tcBorders>
              <w:top w:val="single" w:sz="4" w:space="0" w:color="000000"/>
              <w:left w:val="nil"/>
              <w:bottom w:val="single" w:sz="4" w:space="0" w:color="000000"/>
              <w:right w:val="nil"/>
            </w:tcBorders>
            <w:vAlign w:val="bottom"/>
          </w:tcPr>
          <w:p w14:paraId="3E472587" w14:textId="77777777" w:rsidR="004F74C2" w:rsidRPr="00CD50BA" w:rsidRDefault="004F74C2" w:rsidP="002D2BB8">
            <w:pPr>
              <w:jc w:val="center"/>
              <w:rPr>
                <w:rFonts w:ascii="Garamond" w:hAnsi="Garamond"/>
                <w:sz w:val="22"/>
                <w:szCs w:val="20"/>
              </w:rPr>
            </w:pPr>
            <w:r>
              <w:rPr>
                <w:rFonts w:ascii="Garamond" w:hAnsi="Garamond"/>
                <w:sz w:val="22"/>
                <w:szCs w:val="20"/>
              </w:rPr>
              <w:t>600,000</w:t>
            </w:r>
          </w:p>
        </w:tc>
        <w:tc>
          <w:tcPr>
            <w:tcW w:w="1260" w:type="dxa"/>
            <w:tcBorders>
              <w:top w:val="single" w:sz="4" w:space="0" w:color="000000"/>
              <w:left w:val="nil"/>
              <w:bottom w:val="single" w:sz="4" w:space="0" w:color="000000"/>
              <w:right w:val="nil"/>
            </w:tcBorders>
            <w:shd w:val="clear" w:color="auto" w:fill="auto"/>
            <w:vAlign w:val="bottom"/>
          </w:tcPr>
          <w:p w14:paraId="4A778FB3" w14:textId="77777777" w:rsidR="004F74C2" w:rsidRPr="00CD50BA" w:rsidRDefault="004F74C2" w:rsidP="002D2BB8">
            <w:pPr>
              <w:jc w:val="center"/>
              <w:rPr>
                <w:rFonts w:ascii="Garamond" w:hAnsi="Garamond"/>
                <w:sz w:val="22"/>
                <w:szCs w:val="20"/>
              </w:rPr>
            </w:pPr>
            <w:r>
              <w:rPr>
                <w:rFonts w:ascii="Garamond" w:hAnsi="Garamond"/>
                <w:sz w:val="22"/>
                <w:szCs w:val="20"/>
              </w:rPr>
              <w:t>$32,000</w:t>
            </w:r>
          </w:p>
        </w:tc>
        <w:tc>
          <w:tcPr>
            <w:tcW w:w="1440" w:type="dxa"/>
            <w:tcBorders>
              <w:top w:val="single" w:sz="4" w:space="0" w:color="000000"/>
              <w:left w:val="nil"/>
              <w:bottom w:val="single" w:sz="4" w:space="0" w:color="000000"/>
              <w:right w:val="nil"/>
            </w:tcBorders>
            <w:shd w:val="clear" w:color="auto" w:fill="auto"/>
            <w:noWrap/>
            <w:vAlign w:val="bottom"/>
          </w:tcPr>
          <w:p w14:paraId="67D08FD4" w14:textId="77777777" w:rsidR="004F74C2" w:rsidRPr="00CD50BA" w:rsidRDefault="004F74C2" w:rsidP="002D2BB8">
            <w:pPr>
              <w:jc w:val="center"/>
              <w:rPr>
                <w:rFonts w:ascii="Garamond" w:hAnsi="Garamond"/>
                <w:sz w:val="22"/>
                <w:szCs w:val="20"/>
              </w:rPr>
            </w:pPr>
            <w:r>
              <w:rPr>
                <w:rFonts w:ascii="Garamond" w:hAnsi="Garamond"/>
                <w:sz w:val="22"/>
                <w:szCs w:val="20"/>
              </w:rPr>
              <w:t>25%</w:t>
            </w:r>
          </w:p>
        </w:tc>
        <w:tc>
          <w:tcPr>
            <w:tcW w:w="1638" w:type="dxa"/>
            <w:tcBorders>
              <w:top w:val="single" w:sz="4" w:space="0" w:color="000000"/>
              <w:left w:val="nil"/>
              <w:bottom w:val="single" w:sz="4" w:space="0" w:color="000000"/>
              <w:right w:val="nil"/>
            </w:tcBorders>
            <w:shd w:val="clear" w:color="auto" w:fill="auto"/>
            <w:noWrap/>
            <w:vAlign w:val="bottom"/>
          </w:tcPr>
          <w:p w14:paraId="472AB4FF" w14:textId="77777777" w:rsidR="004F74C2" w:rsidRPr="00CD50BA" w:rsidRDefault="004F74C2" w:rsidP="002D2BB8">
            <w:pPr>
              <w:jc w:val="center"/>
              <w:rPr>
                <w:rFonts w:ascii="Garamond" w:hAnsi="Garamond"/>
                <w:sz w:val="22"/>
                <w:szCs w:val="20"/>
              </w:rPr>
            </w:pPr>
            <w:r>
              <w:rPr>
                <w:rFonts w:ascii="Garamond" w:hAnsi="Garamond"/>
                <w:sz w:val="22"/>
                <w:szCs w:val="20"/>
              </w:rPr>
              <w:t>July’07</w:t>
            </w:r>
          </w:p>
        </w:tc>
      </w:tr>
      <w:tr w:rsidR="004F74C2" w:rsidRPr="00CD50BA" w14:paraId="465C5DD3" w14:textId="77777777" w:rsidTr="002D2BB8">
        <w:trPr>
          <w:trHeight w:val="520"/>
        </w:trPr>
        <w:tc>
          <w:tcPr>
            <w:tcW w:w="828" w:type="dxa"/>
            <w:tcBorders>
              <w:top w:val="single" w:sz="4" w:space="0" w:color="000000"/>
              <w:left w:val="nil"/>
              <w:bottom w:val="single" w:sz="4" w:space="0" w:color="000000"/>
              <w:right w:val="nil"/>
            </w:tcBorders>
            <w:vAlign w:val="bottom"/>
          </w:tcPr>
          <w:p w14:paraId="4454BF8B" w14:textId="77777777" w:rsidR="004F74C2" w:rsidRDefault="004F74C2" w:rsidP="002D2BB8">
            <w:pPr>
              <w:jc w:val="center"/>
              <w:rPr>
                <w:rFonts w:ascii="Garamond" w:hAnsi="Garamond"/>
                <w:sz w:val="22"/>
                <w:szCs w:val="20"/>
              </w:rPr>
            </w:pPr>
            <w:r>
              <w:rPr>
                <w:rFonts w:ascii="Garamond" w:hAnsi="Garamond"/>
                <w:sz w:val="22"/>
                <w:szCs w:val="20"/>
              </w:rPr>
              <w:t>23b</w:t>
            </w:r>
          </w:p>
        </w:tc>
        <w:tc>
          <w:tcPr>
            <w:tcW w:w="1980" w:type="dxa"/>
            <w:tcBorders>
              <w:top w:val="single" w:sz="4" w:space="0" w:color="000000"/>
              <w:left w:val="nil"/>
              <w:bottom w:val="single" w:sz="4" w:space="0" w:color="000000"/>
              <w:right w:val="nil"/>
            </w:tcBorders>
            <w:shd w:val="clear" w:color="auto" w:fill="auto"/>
            <w:vAlign w:val="bottom"/>
          </w:tcPr>
          <w:p w14:paraId="02451BFB" w14:textId="77777777" w:rsidR="004F74C2" w:rsidRPr="00CD50BA" w:rsidRDefault="004F74C2" w:rsidP="002D2BB8">
            <w:pPr>
              <w:rPr>
                <w:rFonts w:ascii="Garamond" w:hAnsi="Garamond"/>
                <w:sz w:val="22"/>
                <w:szCs w:val="20"/>
              </w:rPr>
            </w:pPr>
            <w:r>
              <w:rPr>
                <w:rFonts w:ascii="Garamond" w:hAnsi="Garamond"/>
                <w:sz w:val="22"/>
                <w:szCs w:val="20"/>
              </w:rPr>
              <w:t>Milwaukee, southern neighborhood</w:t>
            </w:r>
          </w:p>
        </w:tc>
        <w:tc>
          <w:tcPr>
            <w:tcW w:w="4590" w:type="dxa"/>
            <w:tcBorders>
              <w:top w:val="single" w:sz="4" w:space="0" w:color="000000"/>
              <w:left w:val="nil"/>
              <w:bottom w:val="single" w:sz="4" w:space="0" w:color="000000"/>
              <w:right w:val="nil"/>
            </w:tcBorders>
            <w:vAlign w:val="bottom"/>
          </w:tcPr>
          <w:p w14:paraId="304F0F8D" w14:textId="77777777" w:rsidR="004F74C2" w:rsidRPr="00CD50BA" w:rsidRDefault="004F74C2" w:rsidP="002D2BB8">
            <w:pPr>
              <w:rPr>
                <w:rFonts w:ascii="Garamond" w:hAnsi="Garamond"/>
                <w:sz w:val="22"/>
                <w:szCs w:val="20"/>
              </w:rPr>
            </w:pPr>
            <w:r>
              <w:rPr>
                <w:rFonts w:ascii="Garamond" w:hAnsi="Garamond"/>
                <w:sz w:val="22"/>
                <w:szCs w:val="20"/>
              </w:rPr>
              <w:t xml:space="preserve">Mexican immigrants waiting at a pro bono health clinic (mixed age and gender, employed and unemployed) </w:t>
            </w:r>
          </w:p>
        </w:tc>
        <w:tc>
          <w:tcPr>
            <w:tcW w:w="1440" w:type="dxa"/>
            <w:tcBorders>
              <w:top w:val="single" w:sz="4" w:space="0" w:color="000000"/>
              <w:left w:val="nil"/>
              <w:bottom w:val="single" w:sz="4" w:space="0" w:color="000000"/>
              <w:right w:val="nil"/>
            </w:tcBorders>
            <w:vAlign w:val="bottom"/>
          </w:tcPr>
          <w:p w14:paraId="641463DF" w14:textId="77777777" w:rsidR="004F74C2" w:rsidRPr="00CD50BA" w:rsidRDefault="004F74C2" w:rsidP="002D2BB8">
            <w:pPr>
              <w:jc w:val="center"/>
              <w:rPr>
                <w:rFonts w:ascii="Garamond" w:hAnsi="Garamond"/>
                <w:sz w:val="22"/>
                <w:szCs w:val="20"/>
              </w:rPr>
            </w:pPr>
            <w:r>
              <w:rPr>
                <w:rFonts w:ascii="Garamond" w:hAnsi="Garamond"/>
                <w:sz w:val="22"/>
                <w:szCs w:val="20"/>
              </w:rPr>
              <w:t>600,000</w:t>
            </w:r>
          </w:p>
        </w:tc>
        <w:tc>
          <w:tcPr>
            <w:tcW w:w="1260" w:type="dxa"/>
            <w:tcBorders>
              <w:top w:val="single" w:sz="4" w:space="0" w:color="000000"/>
              <w:left w:val="nil"/>
              <w:bottom w:val="single" w:sz="4" w:space="0" w:color="000000"/>
              <w:right w:val="nil"/>
            </w:tcBorders>
            <w:shd w:val="clear" w:color="auto" w:fill="auto"/>
            <w:vAlign w:val="bottom"/>
          </w:tcPr>
          <w:p w14:paraId="7D485612" w14:textId="77777777" w:rsidR="004F74C2" w:rsidRPr="00CD50BA" w:rsidRDefault="004F74C2" w:rsidP="002D2BB8">
            <w:pPr>
              <w:jc w:val="center"/>
              <w:rPr>
                <w:rFonts w:ascii="Garamond" w:hAnsi="Garamond"/>
                <w:sz w:val="22"/>
                <w:szCs w:val="20"/>
              </w:rPr>
            </w:pPr>
            <w:r>
              <w:rPr>
                <w:rFonts w:ascii="Garamond" w:hAnsi="Garamond"/>
                <w:sz w:val="22"/>
                <w:szCs w:val="20"/>
              </w:rPr>
              <w:t>32,000</w:t>
            </w:r>
          </w:p>
        </w:tc>
        <w:tc>
          <w:tcPr>
            <w:tcW w:w="1440" w:type="dxa"/>
            <w:tcBorders>
              <w:top w:val="single" w:sz="4" w:space="0" w:color="000000"/>
              <w:left w:val="nil"/>
              <w:bottom w:val="single" w:sz="4" w:space="0" w:color="000000"/>
              <w:right w:val="nil"/>
            </w:tcBorders>
            <w:shd w:val="clear" w:color="auto" w:fill="auto"/>
            <w:noWrap/>
            <w:vAlign w:val="bottom"/>
          </w:tcPr>
          <w:p w14:paraId="5B1AFE9A" w14:textId="77777777" w:rsidR="004F74C2" w:rsidRPr="00CD50BA" w:rsidRDefault="004F74C2" w:rsidP="002D2BB8">
            <w:pPr>
              <w:jc w:val="center"/>
              <w:rPr>
                <w:rFonts w:ascii="Garamond" w:hAnsi="Garamond"/>
                <w:sz w:val="22"/>
                <w:szCs w:val="20"/>
              </w:rPr>
            </w:pPr>
            <w:r>
              <w:rPr>
                <w:rFonts w:ascii="Garamond" w:hAnsi="Garamond"/>
                <w:sz w:val="22"/>
                <w:szCs w:val="20"/>
              </w:rPr>
              <w:t>25%</w:t>
            </w:r>
          </w:p>
        </w:tc>
        <w:tc>
          <w:tcPr>
            <w:tcW w:w="1638" w:type="dxa"/>
            <w:tcBorders>
              <w:top w:val="single" w:sz="4" w:space="0" w:color="000000"/>
              <w:left w:val="nil"/>
              <w:bottom w:val="single" w:sz="4" w:space="0" w:color="000000"/>
              <w:right w:val="nil"/>
            </w:tcBorders>
            <w:shd w:val="clear" w:color="auto" w:fill="auto"/>
            <w:noWrap/>
            <w:vAlign w:val="bottom"/>
          </w:tcPr>
          <w:p w14:paraId="35A642C5" w14:textId="77777777" w:rsidR="004F74C2" w:rsidRPr="00CD50BA" w:rsidRDefault="004F74C2" w:rsidP="002D2BB8">
            <w:pPr>
              <w:jc w:val="center"/>
              <w:rPr>
                <w:rFonts w:ascii="Garamond" w:hAnsi="Garamond"/>
                <w:sz w:val="22"/>
                <w:szCs w:val="20"/>
              </w:rPr>
            </w:pPr>
            <w:r>
              <w:rPr>
                <w:rFonts w:ascii="Garamond" w:hAnsi="Garamond"/>
                <w:sz w:val="22"/>
                <w:szCs w:val="20"/>
              </w:rPr>
              <w:t>June’07</w:t>
            </w:r>
          </w:p>
        </w:tc>
      </w:tr>
      <w:tr w:rsidR="004F74C2" w:rsidRPr="00CD50BA" w14:paraId="641FB4E7" w14:textId="77777777" w:rsidTr="002D2BB8">
        <w:trPr>
          <w:trHeight w:val="260"/>
        </w:trPr>
        <w:tc>
          <w:tcPr>
            <w:tcW w:w="828" w:type="dxa"/>
            <w:tcBorders>
              <w:top w:val="single" w:sz="4" w:space="0" w:color="000000"/>
              <w:left w:val="nil"/>
              <w:bottom w:val="single" w:sz="4" w:space="0" w:color="000000"/>
              <w:right w:val="nil"/>
            </w:tcBorders>
            <w:vAlign w:val="bottom"/>
          </w:tcPr>
          <w:p w14:paraId="608854D2" w14:textId="77777777" w:rsidR="004F74C2" w:rsidRPr="00CD50BA" w:rsidRDefault="004F74C2" w:rsidP="002D2BB8">
            <w:pPr>
              <w:jc w:val="center"/>
              <w:rPr>
                <w:rFonts w:ascii="Garamond" w:hAnsi="Garamond"/>
                <w:sz w:val="22"/>
                <w:szCs w:val="20"/>
              </w:rPr>
            </w:pPr>
            <w:r>
              <w:rPr>
                <w:rFonts w:ascii="Garamond" w:hAnsi="Garamond"/>
                <w:sz w:val="22"/>
                <w:szCs w:val="20"/>
              </w:rPr>
              <w:t>24</w:t>
            </w:r>
          </w:p>
        </w:tc>
        <w:tc>
          <w:tcPr>
            <w:tcW w:w="1980" w:type="dxa"/>
            <w:tcBorders>
              <w:top w:val="single" w:sz="4" w:space="0" w:color="000000"/>
              <w:left w:val="nil"/>
              <w:bottom w:val="single" w:sz="4" w:space="0" w:color="000000"/>
              <w:right w:val="nil"/>
            </w:tcBorders>
            <w:shd w:val="clear" w:color="auto" w:fill="auto"/>
            <w:vAlign w:val="bottom"/>
          </w:tcPr>
          <w:p w14:paraId="692AEF14" w14:textId="77777777" w:rsidR="004F74C2" w:rsidRPr="00CD50BA" w:rsidRDefault="004F74C2" w:rsidP="002D2BB8">
            <w:pPr>
              <w:rPr>
                <w:rFonts w:ascii="Garamond" w:hAnsi="Garamond"/>
                <w:sz w:val="22"/>
                <w:szCs w:val="20"/>
              </w:rPr>
            </w:pPr>
            <w:r>
              <w:rPr>
                <w:rFonts w:ascii="Garamond" w:hAnsi="Garamond"/>
                <w:sz w:val="22"/>
                <w:szCs w:val="20"/>
              </w:rPr>
              <w:t>Southwestern village</w:t>
            </w:r>
          </w:p>
        </w:tc>
        <w:tc>
          <w:tcPr>
            <w:tcW w:w="4590" w:type="dxa"/>
            <w:tcBorders>
              <w:top w:val="single" w:sz="4" w:space="0" w:color="000000"/>
              <w:left w:val="nil"/>
              <w:bottom w:val="single" w:sz="4" w:space="0" w:color="000000"/>
              <w:right w:val="nil"/>
            </w:tcBorders>
            <w:vAlign w:val="bottom"/>
          </w:tcPr>
          <w:p w14:paraId="2F22B699" w14:textId="77777777" w:rsidR="004F74C2" w:rsidRPr="00CD50BA" w:rsidRDefault="004F74C2" w:rsidP="002D2BB8">
            <w:pPr>
              <w:rPr>
                <w:rFonts w:ascii="Garamond" w:hAnsi="Garamond"/>
                <w:sz w:val="22"/>
                <w:szCs w:val="20"/>
              </w:rPr>
            </w:pPr>
            <w:r>
              <w:rPr>
                <w:rFonts w:ascii="Garamond" w:hAnsi="Garamond"/>
                <w:sz w:val="22"/>
                <w:szCs w:val="20"/>
              </w:rPr>
              <w:t>4H group (mixed gender)</w:t>
            </w:r>
          </w:p>
        </w:tc>
        <w:tc>
          <w:tcPr>
            <w:tcW w:w="1440" w:type="dxa"/>
            <w:tcBorders>
              <w:top w:val="single" w:sz="4" w:space="0" w:color="000000"/>
              <w:left w:val="nil"/>
              <w:bottom w:val="single" w:sz="4" w:space="0" w:color="000000"/>
              <w:right w:val="nil"/>
            </w:tcBorders>
            <w:vAlign w:val="bottom"/>
          </w:tcPr>
          <w:p w14:paraId="61C3C760" w14:textId="77777777" w:rsidR="004F74C2" w:rsidRPr="00CD50BA" w:rsidRDefault="004F74C2" w:rsidP="002D2BB8">
            <w:pPr>
              <w:jc w:val="center"/>
              <w:rPr>
                <w:rFonts w:ascii="Garamond" w:hAnsi="Garamond"/>
                <w:sz w:val="22"/>
                <w:szCs w:val="20"/>
              </w:rPr>
            </w:pPr>
            <w:r>
              <w:rPr>
                <w:rFonts w:ascii="Garamond" w:hAnsi="Garamond"/>
                <w:sz w:val="22"/>
                <w:szCs w:val="20"/>
              </w:rPr>
              <w:t>4,000</w:t>
            </w:r>
          </w:p>
        </w:tc>
        <w:tc>
          <w:tcPr>
            <w:tcW w:w="1260" w:type="dxa"/>
            <w:tcBorders>
              <w:top w:val="single" w:sz="4" w:space="0" w:color="000000"/>
              <w:left w:val="nil"/>
              <w:bottom w:val="single" w:sz="4" w:space="0" w:color="000000"/>
              <w:right w:val="nil"/>
            </w:tcBorders>
            <w:shd w:val="clear" w:color="auto" w:fill="auto"/>
            <w:vAlign w:val="bottom"/>
          </w:tcPr>
          <w:p w14:paraId="2EC485C4" w14:textId="77777777" w:rsidR="004F74C2" w:rsidRPr="00CD50BA" w:rsidRDefault="004F74C2" w:rsidP="002D2BB8">
            <w:pPr>
              <w:jc w:val="center"/>
              <w:rPr>
                <w:rFonts w:ascii="Garamond" w:hAnsi="Garamond"/>
                <w:sz w:val="22"/>
                <w:szCs w:val="20"/>
              </w:rPr>
            </w:pPr>
            <w:r>
              <w:rPr>
                <w:rFonts w:ascii="Garamond" w:hAnsi="Garamond"/>
                <w:sz w:val="22"/>
                <w:szCs w:val="20"/>
              </w:rPr>
              <w:t>$42,000</w:t>
            </w:r>
          </w:p>
        </w:tc>
        <w:tc>
          <w:tcPr>
            <w:tcW w:w="1440" w:type="dxa"/>
            <w:tcBorders>
              <w:top w:val="single" w:sz="4" w:space="0" w:color="000000"/>
              <w:left w:val="nil"/>
              <w:bottom w:val="single" w:sz="4" w:space="0" w:color="000000"/>
              <w:right w:val="nil"/>
            </w:tcBorders>
            <w:shd w:val="clear" w:color="auto" w:fill="auto"/>
            <w:noWrap/>
            <w:vAlign w:val="bottom"/>
          </w:tcPr>
          <w:p w14:paraId="444C8C84" w14:textId="77777777" w:rsidR="004F74C2" w:rsidRPr="00CD50BA" w:rsidRDefault="004F74C2" w:rsidP="002D2BB8">
            <w:pPr>
              <w:jc w:val="center"/>
              <w:rPr>
                <w:rFonts w:ascii="Garamond" w:hAnsi="Garamond"/>
                <w:sz w:val="22"/>
                <w:szCs w:val="20"/>
              </w:rPr>
            </w:pPr>
            <w:r>
              <w:rPr>
                <w:rFonts w:ascii="Garamond" w:hAnsi="Garamond"/>
                <w:sz w:val="22"/>
                <w:szCs w:val="20"/>
              </w:rPr>
              <w:t>45%</w:t>
            </w:r>
          </w:p>
        </w:tc>
        <w:tc>
          <w:tcPr>
            <w:tcW w:w="1638" w:type="dxa"/>
            <w:tcBorders>
              <w:top w:val="single" w:sz="4" w:space="0" w:color="000000"/>
              <w:left w:val="nil"/>
              <w:bottom w:val="single" w:sz="4" w:space="0" w:color="000000"/>
              <w:right w:val="nil"/>
            </w:tcBorders>
            <w:shd w:val="clear" w:color="auto" w:fill="auto"/>
            <w:noWrap/>
            <w:vAlign w:val="bottom"/>
          </w:tcPr>
          <w:p w14:paraId="47B77566" w14:textId="77777777" w:rsidR="004F74C2" w:rsidRPr="00CD50BA" w:rsidRDefault="004F74C2" w:rsidP="002D2BB8">
            <w:pPr>
              <w:jc w:val="center"/>
              <w:rPr>
                <w:rFonts w:ascii="Garamond" w:hAnsi="Garamond"/>
                <w:sz w:val="22"/>
                <w:szCs w:val="20"/>
              </w:rPr>
            </w:pPr>
            <w:r>
              <w:rPr>
                <w:rFonts w:ascii="Garamond" w:hAnsi="Garamond"/>
                <w:sz w:val="22"/>
                <w:szCs w:val="20"/>
              </w:rPr>
              <w:t>Feb’10</w:t>
            </w:r>
          </w:p>
        </w:tc>
      </w:tr>
      <w:tr w:rsidR="004F74C2" w:rsidRPr="00CD50BA" w14:paraId="6836D3A0" w14:textId="77777777" w:rsidTr="002D2BB8">
        <w:trPr>
          <w:trHeight w:val="260"/>
        </w:trPr>
        <w:tc>
          <w:tcPr>
            <w:tcW w:w="828" w:type="dxa"/>
            <w:tcBorders>
              <w:top w:val="single" w:sz="4" w:space="0" w:color="000000"/>
              <w:left w:val="nil"/>
              <w:bottom w:val="single" w:sz="4" w:space="0" w:color="000000"/>
              <w:right w:val="nil"/>
            </w:tcBorders>
            <w:vAlign w:val="bottom"/>
          </w:tcPr>
          <w:p w14:paraId="2F6BDC82" w14:textId="77777777" w:rsidR="004F74C2" w:rsidRPr="00CD50BA" w:rsidRDefault="004F74C2" w:rsidP="002D2BB8">
            <w:pPr>
              <w:jc w:val="center"/>
              <w:rPr>
                <w:rFonts w:ascii="Garamond" w:hAnsi="Garamond"/>
                <w:sz w:val="22"/>
                <w:szCs w:val="20"/>
              </w:rPr>
            </w:pPr>
            <w:r>
              <w:rPr>
                <w:rFonts w:ascii="Garamond" w:hAnsi="Garamond"/>
                <w:sz w:val="22"/>
                <w:szCs w:val="20"/>
              </w:rPr>
              <w:t>25</w:t>
            </w:r>
          </w:p>
        </w:tc>
        <w:tc>
          <w:tcPr>
            <w:tcW w:w="1980" w:type="dxa"/>
            <w:tcBorders>
              <w:top w:val="single" w:sz="4" w:space="0" w:color="000000"/>
              <w:left w:val="nil"/>
              <w:bottom w:val="single" w:sz="4" w:space="0" w:color="000000"/>
              <w:right w:val="nil"/>
            </w:tcBorders>
            <w:shd w:val="clear" w:color="auto" w:fill="auto"/>
            <w:vAlign w:val="bottom"/>
          </w:tcPr>
          <w:p w14:paraId="57F731DB" w14:textId="77777777" w:rsidR="004F74C2" w:rsidRPr="00CD50BA" w:rsidRDefault="004F74C2" w:rsidP="002D2BB8">
            <w:pPr>
              <w:rPr>
                <w:rFonts w:ascii="Garamond" w:hAnsi="Garamond"/>
                <w:sz w:val="22"/>
                <w:szCs w:val="20"/>
              </w:rPr>
            </w:pPr>
            <w:r>
              <w:rPr>
                <w:rFonts w:ascii="Garamond" w:hAnsi="Garamond"/>
                <w:sz w:val="22"/>
                <w:szCs w:val="20"/>
              </w:rPr>
              <w:t>Central village</w:t>
            </w:r>
          </w:p>
        </w:tc>
        <w:tc>
          <w:tcPr>
            <w:tcW w:w="4590" w:type="dxa"/>
            <w:tcBorders>
              <w:top w:val="single" w:sz="4" w:space="0" w:color="000000"/>
              <w:left w:val="nil"/>
              <w:bottom w:val="single" w:sz="4" w:space="0" w:color="000000"/>
              <w:right w:val="nil"/>
            </w:tcBorders>
            <w:vAlign w:val="bottom"/>
          </w:tcPr>
          <w:p w14:paraId="4140751A" w14:textId="77777777" w:rsidR="004F74C2" w:rsidRPr="00CD50BA" w:rsidRDefault="004F74C2" w:rsidP="002D2BB8">
            <w:pPr>
              <w:rPr>
                <w:rFonts w:ascii="Garamond" w:hAnsi="Garamond"/>
                <w:sz w:val="22"/>
                <w:szCs w:val="20"/>
              </w:rPr>
            </w:pPr>
            <w:r>
              <w:rPr>
                <w:rFonts w:ascii="Garamond" w:hAnsi="Garamond"/>
                <w:sz w:val="22"/>
                <w:szCs w:val="20"/>
              </w:rPr>
              <w:t>4H group (mixed gender)</w:t>
            </w:r>
          </w:p>
        </w:tc>
        <w:tc>
          <w:tcPr>
            <w:tcW w:w="1440" w:type="dxa"/>
            <w:tcBorders>
              <w:top w:val="single" w:sz="4" w:space="0" w:color="000000"/>
              <w:left w:val="nil"/>
              <w:bottom w:val="single" w:sz="4" w:space="0" w:color="000000"/>
              <w:right w:val="nil"/>
            </w:tcBorders>
            <w:vAlign w:val="bottom"/>
          </w:tcPr>
          <w:p w14:paraId="60D9386A" w14:textId="77777777" w:rsidR="004F74C2" w:rsidRPr="00CD50BA" w:rsidRDefault="004F74C2" w:rsidP="002D2BB8">
            <w:pPr>
              <w:jc w:val="center"/>
              <w:rPr>
                <w:rFonts w:ascii="Garamond" w:hAnsi="Garamond"/>
                <w:sz w:val="22"/>
                <w:szCs w:val="20"/>
              </w:rPr>
            </w:pPr>
            <w:r>
              <w:rPr>
                <w:rFonts w:ascii="Garamond" w:hAnsi="Garamond"/>
                <w:sz w:val="22"/>
                <w:szCs w:val="20"/>
              </w:rPr>
              <w:t>10,000</w:t>
            </w:r>
          </w:p>
        </w:tc>
        <w:tc>
          <w:tcPr>
            <w:tcW w:w="1260" w:type="dxa"/>
            <w:tcBorders>
              <w:top w:val="single" w:sz="4" w:space="0" w:color="000000"/>
              <w:left w:val="nil"/>
              <w:bottom w:val="single" w:sz="4" w:space="0" w:color="000000"/>
              <w:right w:val="nil"/>
            </w:tcBorders>
            <w:shd w:val="clear" w:color="auto" w:fill="auto"/>
            <w:vAlign w:val="bottom"/>
          </w:tcPr>
          <w:p w14:paraId="08562FC6" w14:textId="77777777" w:rsidR="004F74C2" w:rsidRPr="00CD50BA" w:rsidRDefault="004F74C2" w:rsidP="002D2BB8">
            <w:pPr>
              <w:jc w:val="center"/>
              <w:rPr>
                <w:rFonts w:ascii="Garamond" w:hAnsi="Garamond"/>
                <w:sz w:val="22"/>
                <w:szCs w:val="20"/>
              </w:rPr>
            </w:pPr>
            <w:r>
              <w:rPr>
                <w:rFonts w:ascii="Garamond" w:hAnsi="Garamond"/>
                <w:sz w:val="22"/>
                <w:szCs w:val="20"/>
              </w:rPr>
              <w:t>$33,000</w:t>
            </w:r>
          </w:p>
        </w:tc>
        <w:tc>
          <w:tcPr>
            <w:tcW w:w="1440" w:type="dxa"/>
            <w:tcBorders>
              <w:top w:val="single" w:sz="4" w:space="0" w:color="000000"/>
              <w:left w:val="nil"/>
              <w:bottom w:val="single" w:sz="4" w:space="0" w:color="000000"/>
              <w:right w:val="nil"/>
            </w:tcBorders>
            <w:shd w:val="clear" w:color="auto" w:fill="auto"/>
            <w:noWrap/>
            <w:vAlign w:val="bottom"/>
          </w:tcPr>
          <w:p w14:paraId="6D737CAB" w14:textId="77777777" w:rsidR="004F74C2" w:rsidRPr="00CD50BA" w:rsidRDefault="004F74C2" w:rsidP="002D2BB8">
            <w:pPr>
              <w:jc w:val="center"/>
              <w:rPr>
                <w:rFonts w:ascii="Garamond" w:hAnsi="Garamond"/>
                <w:sz w:val="22"/>
                <w:szCs w:val="20"/>
              </w:rPr>
            </w:pPr>
            <w:r>
              <w:rPr>
                <w:rFonts w:ascii="Garamond" w:hAnsi="Garamond"/>
                <w:sz w:val="22"/>
                <w:szCs w:val="20"/>
              </w:rPr>
              <w:t>50%</w:t>
            </w:r>
          </w:p>
        </w:tc>
        <w:tc>
          <w:tcPr>
            <w:tcW w:w="1638" w:type="dxa"/>
            <w:tcBorders>
              <w:top w:val="single" w:sz="4" w:space="0" w:color="000000"/>
              <w:left w:val="nil"/>
              <w:bottom w:val="single" w:sz="4" w:space="0" w:color="000000"/>
              <w:right w:val="nil"/>
            </w:tcBorders>
            <w:shd w:val="clear" w:color="auto" w:fill="auto"/>
            <w:noWrap/>
            <w:vAlign w:val="bottom"/>
          </w:tcPr>
          <w:p w14:paraId="02829FBD" w14:textId="77777777" w:rsidR="004F74C2" w:rsidRPr="00CD50BA" w:rsidRDefault="004F74C2" w:rsidP="002D2BB8">
            <w:pPr>
              <w:jc w:val="center"/>
              <w:rPr>
                <w:rFonts w:ascii="Garamond" w:hAnsi="Garamond"/>
                <w:sz w:val="22"/>
                <w:szCs w:val="20"/>
              </w:rPr>
            </w:pPr>
            <w:r>
              <w:rPr>
                <w:rFonts w:ascii="Garamond" w:hAnsi="Garamond"/>
                <w:sz w:val="22"/>
                <w:szCs w:val="20"/>
              </w:rPr>
              <w:t>March’10</w:t>
            </w:r>
          </w:p>
        </w:tc>
      </w:tr>
      <w:tr w:rsidR="004F74C2" w:rsidRPr="00CD50BA" w14:paraId="490FE68D" w14:textId="77777777" w:rsidTr="002D2BB8">
        <w:trPr>
          <w:trHeight w:val="260"/>
        </w:trPr>
        <w:tc>
          <w:tcPr>
            <w:tcW w:w="828" w:type="dxa"/>
            <w:tcBorders>
              <w:top w:val="single" w:sz="4" w:space="0" w:color="000000"/>
              <w:left w:val="nil"/>
              <w:bottom w:val="single" w:sz="4" w:space="0" w:color="000000"/>
              <w:right w:val="nil"/>
            </w:tcBorders>
            <w:vAlign w:val="bottom"/>
          </w:tcPr>
          <w:p w14:paraId="1A618349" w14:textId="77777777" w:rsidR="004F74C2" w:rsidRPr="00CD50BA" w:rsidRDefault="004F74C2" w:rsidP="002D2BB8">
            <w:pPr>
              <w:jc w:val="center"/>
              <w:rPr>
                <w:rFonts w:ascii="Garamond" w:hAnsi="Garamond"/>
                <w:sz w:val="22"/>
                <w:szCs w:val="20"/>
              </w:rPr>
            </w:pPr>
            <w:r>
              <w:rPr>
                <w:rFonts w:ascii="Garamond" w:hAnsi="Garamond"/>
                <w:sz w:val="22"/>
                <w:szCs w:val="20"/>
              </w:rPr>
              <w:t>26</w:t>
            </w:r>
          </w:p>
        </w:tc>
        <w:tc>
          <w:tcPr>
            <w:tcW w:w="1980" w:type="dxa"/>
            <w:tcBorders>
              <w:top w:val="single" w:sz="4" w:space="0" w:color="000000"/>
              <w:left w:val="nil"/>
              <w:bottom w:val="single" w:sz="4" w:space="0" w:color="000000"/>
              <w:right w:val="nil"/>
            </w:tcBorders>
            <w:shd w:val="clear" w:color="auto" w:fill="auto"/>
            <w:vAlign w:val="bottom"/>
          </w:tcPr>
          <w:p w14:paraId="29F6500D" w14:textId="77777777" w:rsidR="004F74C2" w:rsidRPr="00CD50BA" w:rsidRDefault="004F74C2" w:rsidP="002D2BB8">
            <w:pPr>
              <w:rPr>
                <w:rFonts w:ascii="Garamond" w:hAnsi="Garamond"/>
                <w:sz w:val="22"/>
                <w:szCs w:val="20"/>
              </w:rPr>
            </w:pPr>
            <w:r>
              <w:rPr>
                <w:rFonts w:ascii="Garamond" w:hAnsi="Garamond"/>
                <w:sz w:val="22"/>
                <w:szCs w:val="20"/>
              </w:rPr>
              <w:t>South eastern city</w:t>
            </w:r>
          </w:p>
        </w:tc>
        <w:tc>
          <w:tcPr>
            <w:tcW w:w="4590" w:type="dxa"/>
            <w:tcBorders>
              <w:top w:val="single" w:sz="4" w:space="0" w:color="000000"/>
              <w:left w:val="nil"/>
              <w:bottom w:val="single" w:sz="4" w:space="0" w:color="000000"/>
              <w:right w:val="nil"/>
            </w:tcBorders>
            <w:vAlign w:val="bottom"/>
          </w:tcPr>
          <w:p w14:paraId="6969D5F7" w14:textId="77777777" w:rsidR="004F74C2" w:rsidRPr="00CD50BA" w:rsidRDefault="004F74C2" w:rsidP="002D2BB8">
            <w:pPr>
              <w:rPr>
                <w:rFonts w:ascii="Garamond" w:hAnsi="Garamond"/>
                <w:sz w:val="22"/>
                <w:szCs w:val="20"/>
              </w:rPr>
            </w:pPr>
            <w:r>
              <w:rPr>
                <w:rFonts w:ascii="Garamond" w:hAnsi="Garamond"/>
                <w:sz w:val="22"/>
                <w:szCs w:val="20"/>
              </w:rPr>
              <w:t>4H group (mixed gender)</w:t>
            </w:r>
          </w:p>
        </w:tc>
        <w:tc>
          <w:tcPr>
            <w:tcW w:w="1440" w:type="dxa"/>
            <w:tcBorders>
              <w:top w:val="single" w:sz="4" w:space="0" w:color="000000"/>
              <w:left w:val="nil"/>
              <w:bottom w:val="single" w:sz="4" w:space="0" w:color="000000"/>
              <w:right w:val="nil"/>
            </w:tcBorders>
            <w:vAlign w:val="bottom"/>
          </w:tcPr>
          <w:p w14:paraId="1C425D5E" w14:textId="77777777" w:rsidR="004F74C2" w:rsidRPr="00CD50BA" w:rsidRDefault="004F74C2" w:rsidP="002D2BB8">
            <w:pPr>
              <w:jc w:val="center"/>
              <w:rPr>
                <w:rFonts w:ascii="Garamond" w:hAnsi="Garamond"/>
                <w:sz w:val="22"/>
                <w:szCs w:val="20"/>
              </w:rPr>
            </w:pPr>
            <w:r>
              <w:rPr>
                <w:rFonts w:ascii="Garamond" w:hAnsi="Garamond"/>
                <w:sz w:val="22"/>
                <w:szCs w:val="20"/>
              </w:rPr>
              <w:t>28,000</w:t>
            </w:r>
          </w:p>
        </w:tc>
        <w:tc>
          <w:tcPr>
            <w:tcW w:w="1260" w:type="dxa"/>
            <w:tcBorders>
              <w:top w:val="single" w:sz="4" w:space="0" w:color="000000"/>
              <w:left w:val="nil"/>
              <w:bottom w:val="single" w:sz="4" w:space="0" w:color="000000"/>
              <w:right w:val="nil"/>
            </w:tcBorders>
            <w:shd w:val="clear" w:color="auto" w:fill="auto"/>
            <w:vAlign w:val="bottom"/>
          </w:tcPr>
          <w:p w14:paraId="3904A38F" w14:textId="77777777" w:rsidR="004F74C2" w:rsidRPr="00CD50BA" w:rsidRDefault="004F74C2" w:rsidP="002D2BB8">
            <w:pPr>
              <w:jc w:val="center"/>
              <w:rPr>
                <w:rFonts w:ascii="Garamond" w:hAnsi="Garamond"/>
                <w:sz w:val="22"/>
                <w:szCs w:val="20"/>
              </w:rPr>
            </w:pPr>
            <w:r>
              <w:rPr>
                <w:rFonts w:ascii="Garamond" w:hAnsi="Garamond"/>
                <w:sz w:val="22"/>
                <w:szCs w:val="20"/>
              </w:rPr>
              <w:t>$48,000</w:t>
            </w:r>
          </w:p>
        </w:tc>
        <w:tc>
          <w:tcPr>
            <w:tcW w:w="1440" w:type="dxa"/>
            <w:tcBorders>
              <w:top w:val="single" w:sz="4" w:space="0" w:color="000000"/>
              <w:left w:val="nil"/>
              <w:bottom w:val="single" w:sz="4" w:space="0" w:color="000000"/>
              <w:right w:val="nil"/>
            </w:tcBorders>
            <w:shd w:val="clear" w:color="auto" w:fill="auto"/>
            <w:noWrap/>
            <w:vAlign w:val="bottom"/>
          </w:tcPr>
          <w:p w14:paraId="02037893" w14:textId="77777777" w:rsidR="004F74C2" w:rsidRPr="00CD50BA" w:rsidRDefault="004F74C2" w:rsidP="002D2BB8">
            <w:pPr>
              <w:jc w:val="center"/>
              <w:rPr>
                <w:rFonts w:ascii="Garamond" w:hAnsi="Garamond"/>
                <w:sz w:val="22"/>
                <w:szCs w:val="20"/>
              </w:rPr>
            </w:pPr>
            <w:r>
              <w:rPr>
                <w:rFonts w:ascii="Garamond" w:hAnsi="Garamond"/>
                <w:sz w:val="22"/>
                <w:szCs w:val="20"/>
              </w:rPr>
              <w:t>70%</w:t>
            </w:r>
          </w:p>
        </w:tc>
        <w:tc>
          <w:tcPr>
            <w:tcW w:w="1638" w:type="dxa"/>
            <w:tcBorders>
              <w:top w:val="single" w:sz="4" w:space="0" w:color="000000"/>
              <w:left w:val="nil"/>
              <w:bottom w:val="single" w:sz="4" w:space="0" w:color="000000"/>
              <w:right w:val="nil"/>
            </w:tcBorders>
            <w:shd w:val="clear" w:color="auto" w:fill="auto"/>
            <w:noWrap/>
            <w:vAlign w:val="bottom"/>
          </w:tcPr>
          <w:p w14:paraId="5A3547CA" w14:textId="77777777" w:rsidR="004F74C2" w:rsidRPr="00CD50BA" w:rsidRDefault="004F74C2" w:rsidP="002D2BB8">
            <w:pPr>
              <w:jc w:val="center"/>
              <w:rPr>
                <w:rFonts w:ascii="Garamond" w:hAnsi="Garamond"/>
                <w:sz w:val="22"/>
                <w:szCs w:val="20"/>
              </w:rPr>
            </w:pPr>
            <w:r>
              <w:rPr>
                <w:rFonts w:ascii="Garamond" w:hAnsi="Garamond"/>
                <w:sz w:val="22"/>
                <w:szCs w:val="20"/>
              </w:rPr>
              <w:t>April’10</w:t>
            </w:r>
          </w:p>
        </w:tc>
      </w:tr>
      <w:tr w:rsidR="004F74C2" w:rsidRPr="00CD50BA" w14:paraId="706A9397" w14:textId="77777777" w:rsidTr="002D2BB8">
        <w:trPr>
          <w:trHeight w:val="260"/>
        </w:trPr>
        <w:tc>
          <w:tcPr>
            <w:tcW w:w="828" w:type="dxa"/>
            <w:tcBorders>
              <w:top w:val="single" w:sz="4" w:space="0" w:color="000000"/>
              <w:left w:val="nil"/>
              <w:bottom w:val="single" w:sz="4" w:space="0" w:color="000000"/>
              <w:right w:val="nil"/>
            </w:tcBorders>
            <w:vAlign w:val="bottom"/>
          </w:tcPr>
          <w:p w14:paraId="020C9BB9" w14:textId="77777777" w:rsidR="004F74C2" w:rsidRPr="00CD50BA" w:rsidRDefault="004F74C2" w:rsidP="002D2BB8">
            <w:pPr>
              <w:jc w:val="center"/>
              <w:rPr>
                <w:rFonts w:ascii="Garamond" w:hAnsi="Garamond"/>
                <w:sz w:val="22"/>
                <w:szCs w:val="20"/>
              </w:rPr>
            </w:pPr>
            <w:r>
              <w:rPr>
                <w:rFonts w:ascii="Garamond" w:hAnsi="Garamond"/>
                <w:sz w:val="22"/>
                <w:szCs w:val="20"/>
              </w:rPr>
              <w:t>27</w:t>
            </w:r>
          </w:p>
        </w:tc>
        <w:tc>
          <w:tcPr>
            <w:tcW w:w="1980" w:type="dxa"/>
            <w:tcBorders>
              <w:top w:val="single" w:sz="4" w:space="0" w:color="000000"/>
              <w:left w:val="nil"/>
              <w:bottom w:val="single" w:sz="4" w:space="0" w:color="000000"/>
              <w:right w:val="nil"/>
            </w:tcBorders>
            <w:shd w:val="clear" w:color="auto" w:fill="auto"/>
            <w:vAlign w:val="bottom"/>
          </w:tcPr>
          <w:p w14:paraId="38BEBC48" w14:textId="77777777" w:rsidR="004F74C2" w:rsidRPr="00CD50BA" w:rsidRDefault="004F74C2" w:rsidP="002D2BB8">
            <w:pPr>
              <w:rPr>
                <w:rFonts w:ascii="Garamond" w:hAnsi="Garamond"/>
                <w:sz w:val="22"/>
                <w:szCs w:val="20"/>
              </w:rPr>
            </w:pPr>
            <w:r>
              <w:rPr>
                <w:rFonts w:ascii="Garamond" w:hAnsi="Garamond"/>
                <w:sz w:val="22"/>
                <w:szCs w:val="20"/>
              </w:rPr>
              <w:t>Central east village</w:t>
            </w:r>
          </w:p>
        </w:tc>
        <w:tc>
          <w:tcPr>
            <w:tcW w:w="4590" w:type="dxa"/>
            <w:tcBorders>
              <w:top w:val="single" w:sz="4" w:space="0" w:color="000000"/>
              <w:left w:val="nil"/>
              <w:bottom w:val="single" w:sz="4" w:space="0" w:color="000000"/>
              <w:right w:val="nil"/>
            </w:tcBorders>
            <w:vAlign w:val="bottom"/>
          </w:tcPr>
          <w:p w14:paraId="0849F938" w14:textId="77777777" w:rsidR="004F74C2" w:rsidRPr="00CD50BA" w:rsidRDefault="004F74C2" w:rsidP="002D2BB8">
            <w:pPr>
              <w:rPr>
                <w:rFonts w:ascii="Garamond" w:hAnsi="Garamond"/>
                <w:sz w:val="22"/>
                <w:szCs w:val="20"/>
              </w:rPr>
            </w:pPr>
            <w:r>
              <w:rPr>
                <w:rFonts w:ascii="Garamond" w:hAnsi="Garamond"/>
                <w:sz w:val="22"/>
                <w:szCs w:val="20"/>
              </w:rPr>
              <w:t>4H group (mixed gender)</w:t>
            </w:r>
          </w:p>
        </w:tc>
        <w:tc>
          <w:tcPr>
            <w:tcW w:w="1440" w:type="dxa"/>
            <w:tcBorders>
              <w:top w:val="single" w:sz="4" w:space="0" w:color="000000"/>
              <w:left w:val="nil"/>
              <w:bottom w:val="single" w:sz="4" w:space="0" w:color="000000"/>
              <w:right w:val="nil"/>
            </w:tcBorders>
            <w:vAlign w:val="bottom"/>
          </w:tcPr>
          <w:p w14:paraId="18EA8268" w14:textId="77777777" w:rsidR="004F74C2" w:rsidRPr="00CD50BA" w:rsidRDefault="004F74C2" w:rsidP="002D2BB8">
            <w:pPr>
              <w:jc w:val="center"/>
              <w:rPr>
                <w:rFonts w:ascii="Garamond" w:hAnsi="Garamond"/>
                <w:sz w:val="22"/>
                <w:szCs w:val="20"/>
              </w:rPr>
            </w:pPr>
            <w:r>
              <w:rPr>
                <w:rFonts w:ascii="Garamond" w:hAnsi="Garamond"/>
                <w:sz w:val="22"/>
                <w:szCs w:val="20"/>
              </w:rPr>
              <w:t>4,000</w:t>
            </w:r>
          </w:p>
        </w:tc>
        <w:tc>
          <w:tcPr>
            <w:tcW w:w="1260" w:type="dxa"/>
            <w:tcBorders>
              <w:top w:val="single" w:sz="4" w:space="0" w:color="000000"/>
              <w:left w:val="nil"/>
              <w:bottom w:val="single" w:sz="4" w:space="0" w:color="000000"/>
              <w:right w:val="nil"/>
            </w:tcBorders>
            <w:shd w:val="clear" w:color="auto" w:fill="auto"/>
            <w:vAlign w:val="bottom"/>
          </w:tcPr>
          <w:p w14:paraId="779997EF" w14:textId="77777777" w:rsidR="004F74C2" w:rsidRPr="00CD50BA" w:rsidRDefault="004F74C2" w:rsidP="002D2BB8">
            <w:pPr>
              <w:jc w:val="center"/>
              <w:rPr>
                <w:rFonts w:ascii="Garamond" w:hAnsi="Garamond"/>
                <w:sz w:val="22"/>
                <w:szCs w:val="20"/>
              </w:rPr>
            </w:pPr>
            <w:r>
              <w:rPr>
                <w:rFonts w:ascii="Garamond" w:hAnsi="Garamond"/>
                <w:sz w:val="22"/>
                <w:szCs w:val="20"/>
              </w:rPr>
              <w:t>$38,000</w:t>
            </w:r>
          </w:p>
        </w:tc>
        <w:tc>
          <w:tcPr>
            <w:tcW w:w="1440" w:type="dxa"/>
            <w:tcBorders>
              <w:top w:val="single" w:sz="4" w:space="0" w:color="000000"/>
              <w:left w:val="nil"/>
              <w:bottom w:val="single" w:sz="4" w:space="0" w:color="000000"/>
              <w:right w:val="nil"/>
            </w:tcBorders>
            <w:shd w:val="clear" w:color="auto" w:fill="auto"/>
            <w:noWrap/>
            <w:vAlign w:val="bottom"/>
          </w:tcPr>
          <w:p w14:paraId="5A66A8F4" w14:textId="77777777" w:rsidR="004F74C2" w:rsidRPr="00CD50BA" w:rsidRDefault="004F74C2" w:rsidP="002D2BB8">
            <w:pPr>
              <w:jc w:val="center"/>
              <w:rPr>
                <w:rFonts w:ascii="Garamond" w:hAnsi="Garamond"/>
                <w:sz w:val="22"/>
                <w:szCs w:val="20"/>
              </w:rPr>
            </w:pPr>
            <w:r>
              <w:rPr>
                <w:rFonts w:ascii="Garamond" w:hAnsi="Garamond"/>
                <w:sz w:val="22"/>
                <w:szCs w:val="20"/>
              </w:rPr>
              <w:t>60%</w:t>
            </w:r>
          </w:p>
        </w:tc>
        <w:tc>
          <w:tcPr>
            <w:tcW w:w="1638" w:type="dxa"/>
            <w:tcBorders>
              <w:top w:val="single" w:sz="4" w:space="0" w:color="000000"/>
              <w:left w:val="nil"/>
              <w:bottom w:val="single" w:sz="4" w:space="0" w:color="000000"/>
              <w:right w:val="nil"/>
            </w:tcBorders>
            <w:shd w:val="clear" w:color="auto" w:fill="auto"/>
            <w:noWrap/>
            <w:vAlign w:val="bottom"/>
          </w:tcPr>
          <w:p w14:paraId="2F6C7FAB" w14:textId="77777777" w:rsidR="004F74C2" w:rsidRPr="00CD50BA" w:rsidRDefault="004F74C2" w:rsidP="002D2BB8">
            <w:pPr>
              <w:jc w:val="center"/>
              <w:rPr>
                <w:rFonts w:ascii="Garamond" w:hAnsi="Garamond"/>
                <w:sz w:val="22"/>
                <w:szCs w:val="20"/>
              </w:rPr>
            </w:pPr>
            <w:r>
              <w:rPr>
                <w:rFonts w:ascii="Garamond" w:hAnsi="Garamond"/>
                <w:sz w:val="22"/>
                <w:szCs w:val="20"/>
              </w:rPr>
              <w:t>April’10</w:t>
            </w:r>
          </w:p>
        </w:tc>
      </w:tr>
    </w:tbl>
    <w:p w14:paraId="2AEE1DDC" w14:textId="47114055" w:rsidR="008E2092" w:rsidRPr="004F74C2" w:rsidRDefault="004F74C2">
      <w:pPr>
        <w:rPr>
          <w:rFonts w:ascii="Garamond" w:hAnsi="Garamond"/>
          <w:sz w:val="22"/>
        </w:rPr>
      </w:pPr>
      <w:r>
        <w:rPr>
          <w:rFonts w:ascii="Garamond" w:hAnsi="Garamond"/>
          <w:sz w:val="22"/>
        </w:rPr>
        <w:t>Note: Population and income figures have been rounded to preserve confidentiality of groups observed. Vote figures are rounded to nearest 5%.</w:t>
      </w:r>
    </w:p>
    <w:p w14:paraId="7A618770" w14:textId="77777777" w:rsidR="004F74C2" w:rsidRDefault="004F74C2" w:rsidP="008E2092">
      <w:pPr>
        <w:ind w:left="720" w:hanging="720"/>
        <w:jc w:val="center"/>
        <w:rPr>
          <w:rFonts w:ascii="Garamond" w:hAnsi="Garamond"/>
          <w:b/>
          <w:smallCaps/>
        </w:rPr>
        <w:sectPr w:rsidR="004F74C2" w:rsidSect="00A93B4C">
          <w:pgSz w:w="15840" w:h="12240" w:orient="landscape"/>
          <w:pgMar w:top="1800" w:right="1440" w:bottom="1800" w:left="1440" w:header="720" w:footer="720" w:gutter="0"/>
          <w:cols w:space="720"/>
          <w:titlePg/>
        </w:sectPr>
      </w:pPr>
    </w:p>
    <w:p w14:paraId="2E5D68F4" w14:textId="2E39CC5B" w:rsidR="008E2092" w:rsidRPr="00701EDD" w:rsidRDefault="008E2092" w:rsidP="008E2092">
      <w:pPr>
        <w:ind w:left="720" w:hanging="720"/>
        <w:jc w:val="center"/>
        <w:rPr>
          <w:rFonts w:ascii="Garamond" w:hAnsi="Garamond"/>
          <w:b/>
          <w:smallCaps/>
        </w:rPr>
      </w:pPr>
      <w:r w:rsidRPr="00701EDD">
        <w:rPr>
          <w:rFonts w:ascii="Garamond" w:hAnsi="Garamond"/>
          <w:b/>
          <w:smallCaps/>
        </w:rPr>
        <w:t>References</w:t>
      </w:r>
    </w:p>
    <w:p w14:paraId="50901901" w14:textId="77777777" w:rsidR="008E2092" w:rsidRPr="00471853" w:rsidRDefault="008E2092" w:rsidP="008E2092">
      <w:pPr>
        <w:ind w:left="720" w:hanging="720"/>
        <w:rPr>
          <w:rFonts w:ascii="Garamond" w:hAnsi="Garamond"/>
        </w:rPr>
      </w:pPr>
      <w:proofErr w:type="spellStart"/>
      <w:r w:rsidRPr="00701EDD">
        <w:rPr>
          <w:rFonts w:ascii="Garamond" w:hAnsi="Garamond"/>
        </w:rPr>
        <w:t>Barreto</w:t>
      </w:r>
      <w:proofErr w:type="spellEnd"/>
      <w:r w:rsidRPr="00701EDD">
        <w:rPr>
          <w:rFonts w:ascii="Garamond" w:hAnsi="Garamond"/>
        </w:rPr>
        <w:t xml:space="preserve">, Matt A., Betsy L. Cooper, Benjamin Gonzalez, Christopher S. Parker, and Christopher </w:t>
      </w:r>
      <w:proofErr w:type="spellStart"/>
      <w:r w:rsidRPr="00701EDD">
        <w:rPr>
          <w:rFonts w:ascii="Garamond" w:hAnsi="Garamond"/>
        </w:rPr>
        <w:t>Towler</w:t>
      </w:r>
      <w:proofErr w:type="spellEnd"/>
      <w:r w:rsidRPr="00701EDD">
        <w:rPr>
          <w:rFonts w:ascii="Garamond" w:hAnsi="Garamond"/>
        </w:rPr>
        <w:t xml:space="preserve">. 2011. “The Tea Party in the Age of Obama: Mainstream Conservatism or Out-Group Anxiety?” </w:t>
      </w:r>
      <w:r w:rsidRPr="00701EDD">
        <w:rPr>
          <w:rFonts w:ascii="Garamond" w:hAnsi="Garamond"/>
          <w:i/>
        </w:rPr>
        <w:t>Pol</w:t>
      </w:r>
      <w:r w:rsidRPr="00471853">
        <w:rPr>
          <w:rFonts w:ascii="Garamond" w:hAnsi="Garamond"/>
          <w:i/>
        </w:rPr>
        <w:t>itical Power and Social Theory</w:t>
      </w:r>
      <w:r w:rsidRPr="00471853">
        <w:rPr>
          <w:rFonts w:ascii="Garamond" w:hAnsi="Garamond"/>
        </w:rPr>
        <w:t xml:space="preserve"> 22: 105-137.</w:t>
      </w:r>
    </w:p>
    <w:p w14:paraId="743CC92B" w14:textId="5AFE62E4" w:rsidR="008E2092" w:rsidRPr="00471853" w:rsidRDefault="008E2092" w:rsidP="008E2092">
      <w:pPr>
        <w:ind w:left="720" w:hanging="720"/>
        <w:rPr>
          <w:rFonts w:ascii="Garamond" w:hAnsi="Garamond"/>
        </w:rPr>
      </w:pPr>
      <w:r w:rsidRPr="00471853">
        <w:rPr>
          <w:rFonts w:ascii="Garamond" w:hAnsi="Garamond"/>
        </w:rPr>
        <w:t xml:space="preserve">Bartels, Larry. 2008. </w:t>
      </w:r>
      <w:r w:rsidRPr="00471853">
        <w:rPr>
          <w:rFonts w:ascii="Garamond" w:hAnsi="Garamond"/>
          <w:i/>
        </w:rPr>
        <w:t xml:space="preserve">Unequal Democracy: </w:t>
      </w:r>
      <w:r w:rsidRPr="00471853">
        <w:rPr>
          <w:rFonts w:ascii="Garamond" w:hAnsi="Garamond" w:cs="GaramondPremrPro-It"/>
          <w:i/>
          <w:iCs/>
        </w:rPr>
        <w:t>The Political Economy of the New Gilded Age</w:t>
      </w:r>
      <w:r w:rsidRPr="00471853">
        <w:rPr>
          <w:rFonts w:ascii="Garamond" w:hAnsi="Garamond" w:cs="GaramondPremrPro-It"/>
        </w:rPr>
        <w:t>. Princeton, NJ: Princeton University Press and Russell Sage Foundation.</w:t>
      </w:r>
    </w:p>
    <w:p w14:paraId="3201B3D1" w14:textId="77777777" w:rsidR="008E2092" w:rsidRPr="00471853" w:rsidRDefault="008E2092" w:rsidP="008E2092">
      <w:pPr>
        <w:ind w:left="720" w:hanging="720"/>
        <w:rPr>
          <w:rFonts w:ascii="Garamond" w:hAnsi="Garamond"/>
        </w:rPr>
      </w:pPr>
      <w:r w:rsidRPr="00471853">
        <w:rPr>
          <w:rFonts w:ascii="Garamond" w:hAnsi="Garamond"/>
        </w:rPr>
        <w:t>Bartels, Larry. 2013. “The Class War Gets Personal: Inequality as a Political Issue in the 2012 Election.” Paper prepared for presentation for the Midwestern Political Science Association annual conference, Chicago, April 11-14.</w:t>
      </w:r>
    </w:p>
    <w:p w14:paraId="319EF8A9" w14:textId="77777777" w:rsidR="008E2092" w:rsidRPr="00471853" w:rsidRDefault="008E2092" w:rsidP="008E2092">
      <w:pPr>
        <w:ind w:left="720" w:hanging="720"/>
        <w:rPr>
          <w:rFonts w:ascii="Garamond" w:hAnsi="Garamond"/>
          <w:snapToGrid w:val="0"/>
        </w:rPr>
      </w:pPr>
      <w:proofErr w:type="spellStart"/>
      <w:r w:rsidRPr="00471853">
        <w:rPr>
          <w:rFonts w:ascii="Garamond" w:hAnsi="Garamond"/>
          <w:snapToGrid w:val="0"/>
        </w:rPr>
        <w:t>Burghart</w:t>
      </w:r>
      <w:proofErr w:type="spellEnd"/>
      <w:r w:rsidRPr="00471853">
        <w:rPr>
          <w:rFonts w:ascii="Garamond" w:hAnsi="Garamond"/>
          <w:snapToGrid w:val="0"/>
        </w:rPr>
        <w:t xml:space="preserve">, Devin and Leonard </w:t>
      </w:r>
      <w:proofErr w:type="spellStart"/>
      <w:r w:rsidRPr="00471853">
        <w:rPr>
          <w:rFonts w:ascii="Garamond" w:hAnsi="Garamond"/>
          <w:snapToGrid w:val="0"/>
        </w:rPr>
        <w:t>Zeskind</w:t>
      </w:r>
      <w:proofErr w:type="spellEnd"/>
      <w:r w:rsidRPr="00471853">
        <w:rPr>
          <w:rFonts w:ascii="Garamond" w:hAnsi="Garamond"/>
          <w:snapToGrid w:val="0"/>
        </w:rPr>
        <w:t xml:space="preserve">. </w:t>
      </w:r>
      <w:proofErr w:type="gramStart"/>
      <w:r w:rsidRPr="00471853">
        <w:rPr>
          <w:rFonts w:ascii="Garamond" w:hAnsi="Garamond"/>
          <w:snapToGrid w:val="0"/>
        </w:rPr>
        <w:t>2010. “Tea Party Nationalism” Institute for Research and Education on Human Rights.</w:t>
      </w:r>
      <w:proofErr w:type="gramEnd"/>
      <w:r w:rsidRPr="00471853">
        <w:rPr>
          <w:rFonts w:ascii="Garamond" w:hAnsi="Garamond"/>
          <w:snapToGrid w:val="0"/>
        </w:rPr>
        <w:t xml:space="preserve"> </w:t>
      </w:r>
      <w:hyperlink r:id="rId11" w:history="1">
        <w:r w:rsidRPr="00471853">
          <w:rPr>
            <w:rStyle w:val="Hyperlink"/>
            <w:rFonts w:ascii="Garamond" w:hAnsi="Garamond"/>
            <w:snapToGrid w:val="0"/>
          </w:rPr>
          <w:t>http://www.irehr.org/issue-areas/tea-party-nationalism</w:t>
        </w:r>
      </w:hyperlink>
    </w:p>
    <w:p w14:paraId="35069CA4" w14:textId="77777777" w:rsidR="008E2092" w:rsidRPr="00471853" w:rsidRDefault="008E2092" w:rsidP="008E2092">
      <w:pPr>
        <w:ind w:left="720" w:hanging="720"/>
        <w:rPr>
          <w:rFonts w:ascii="Garamond" w:hAnsi="Garamond"/>
        </w:rPr>
      </w:pPr>
      <w:r w:rsidRPr="00471853">
        <w:rPr>
          <w:rFonts w:ascii="Garamond" w:hAnsi="Garamond"/>
        </w:rPr>
        <w:t xml:space="preserve">Cook, Fay Lomax and Edith J. Barrett. 1992. </w:t>
      </w:r>
      <w:r w:rsidRPr="00471853">
        <w:rPr>
          <w:rFonts w:ascii="Garamond" w:hAnsi="Garamond"/>
          <w:i/>
        </w:rPr>
        <w:t>Support for the American Welfare State: The View of Congress and Public.</w:t>
      </w:r>
      <w:r w:rsidRPr="00471853">
        <w:rPr>
          <w:rFonts w:ascii="Garamond" w:hAnsi="Garamond"/>
        </w:rPr>
        <w:t xml:space="preserve"> New York: Columbia University Press.</w:t>
      </w:r>
    </w:p>
    <w:p w14:paraId="59B41884" w14:textId="77777777" w:rsidR="008E2092" w:rsidRPr="00701EDD" w:rsidRDefault="008E2092" w:rsidP="008E2092">
      <w:pPr>
        <w:ind w:left="720" w:hanging="720"/>
        <w:rPr>
          <w:rFonts w:ascii="Garamond" w:eastAsia="Cambria" w:hAnsi="Garamond" w:cs="Times New Roman"/>
        </w:rPr>
      </w:pPr>
      <w:proofErr w:type="gramStart"/>
      <w:r w:rsidRPr="00471853">
        <w:rPr>
          <w:rFonts w:ascii="Garamond" w:eastAsia="Cambria" w:hAnsi="Garamond" w:cs="Times New Roman"/>
        </w:rPr>
        <w:t xml:space="preserve">Creed, Gerald W. and Barbara </w:t>
      </w:r>
      <w:proofErr w:type="spellStart"/>
      <w:r w:rsidRPr="00471853">
        <w:rPr>
          <w:rFonts w:ascii="Garamond" w:eastAsia="Cambria" w:hAnsi="Garamond" w:cs="Times New Roman"/>
        </w:rPr>
        <w:t>Ching</w:t>
      </w:r>
      <w:proofErr w:type="spellEnd"/>
      <w:r w:rsidRPr="00471853">
        <w:rPr>
          <w:rFonts w:ascii="Garamond" w:eastAsia="Cambria" w:hAnsi="Garamond" w:cs="Times New Roman"/>
        </w:rPr>
        <w:t>.</w:t>
      </w:r>
      <w:proofErr w:type="gramEnd"/>
      <w:r w:rsidRPr="00471853">
        <w:rPr>
          <w:rFonts w:ascii="Garamond" w:eastAsia="Cambria" w:hAnsi="Garamond" w:cs="Times New Roman"/>
        </w:rPr>
        <w:t xml:space="preserve"> 1997. “Reco</w:t>
      </w:r>
      <w:r w:rsidRPr="00701EDD">
        <w:rPr>
          <w:rFonts w:ascii="Garamond" w:eastAsia="Cambria" w:hAnsi="Garamond" w:cs="Times New Roman"/>
        </w:rPr>
        <w:t xml:space="preserve">gnizing Rusticity.” In </w:t>
      </w:r>
      <w:r w:rsidRPr="00701EDD">
        <w:rPr>
          <w:rFonts w:ascii="Garamond" w:eastAsia="Cambria" w:hAnsi="Garamond" w:cs="Times New Roman"/>
          <w:i/>
        </w:rPr>
        <w:t xml:space="preserve">Knowing Your Place: Rural Identity and Cultural Hierarchy, </w:t>
      </w:r>
      <w:proofErr w:type="gramStart"/>
      <w:r w:rsidRPr="00701EDD">
        <w:rPr>
          <w:rFonts w:ascii="Garamond" w:eastAsia="Cambria" w:hAnsi="Garamond" w:cs="Times New Roman"/>
        </w:rPr>
        <w:t>eds</w:t>
      </w:r>
      <w:proofErr w:type="gramEnd"/>
      <w:r w:rsidRPr="00701EDD">
        <w:rPr>
          <w:rFonts w:ascii="Garamond" w:eastAsia="Cambria" w:hAnsi="Garamond" w:cs="Times New Roman"/>
        </w:rPr>
        <w:t xml:space="preserve">. Barbara </w:t>
      </w:r>
      <w:proofErr w:type="spellStart"/>
      <w:r w:rsidRPr="00701EDD">
        <w:rPr>
          <w:rFonts w:ascii="Garamond" w:eastAsia="Cambria" w:hAnsi="Garamond" w:cs="Times New Roman"/>
        </w:rPr>
        <w:t>Ching</w:t>
      </w:r>
      <w:proofErr w:type="spellEnd"/>
      <w:r w:rsidRPr="00701EDD">
        <w:rPr>
          <w:rFonts w:ascii="Garamond" w:eastAsia="Cambria" w:hAnsi="Garamond" w:cs="Times New Roman"/>
        </w:rPr>
        <w:t xml:space="preserve"> and Gerald W. Creed</w:t>
      </w:r>
      <w:r w:rsidRPr="00701EDD">
        <w:rPr>
          <w:rFonts w:ascii="Garamond" w:eastAsia="Cambria" w:hAnsi="Garamond" w:cs="Times New Roman"/>
          <w:i/>
        </w:rPr>
        <w:t xml:space="preserve">. </w:t>
      </w:r>
      <w:r w:rsidRPr="00701EDD">
        <w:rPr>
          <w:rFonts w:ascii="Garamond" w:eastAsia="Cambria" w:hAnsi="Garamond" w:cs="Times New Roman"/>
        </w:rPr>
        <w:t xml:space="preserve">New York: </w:t>
      </w:r>
      <w:proofErr w:type="spellStart"/>
      <w:r w:rsidRPr="00701EDD">
        <w:rPr>
          <w:rFonts w:ascii="Garamond" w:eastAsia="Cambria" w:hAnsi="Garamond" w:cs="Times New Roman"/>
        </w:rPr>
        <w:t>Routledge</w:t>
      </w:r>
      <w:proofErr w:type="spellEnd"/>
      <w:r w:rsidRPr="00701EDD">
        <w:rPr>
          <w:rFonts w:ascii="Garamond" w:eastAsia="Cambria" w:hAnsi="Garamond" w:cs="Times New Roman"/>
        </w:rPr>
        <w:t>, 1-28.</w:t>
      </w:r>
    </w:p>
    <w:p w14:paraId="6D1D7118" w14:textId="77777777" w:rsidR="008E2092" w:rsidRPr="00F9665F" w:rsidRDefault="008E2092" w:rsidP="00F9665F">
      <w:pPr>
        <w:ind w:left="720" w:hanging="720"/>
        <w:rPr>
          <w:rFonts w:ascii="Garamond" w:hAnsi="Garamond"/>
        </w:rPr>
      </w:pPr>
      <w:r w:rsidRPr="00F9665F">
        <w:rPr>
          <w:rFonts w:ascii="Garamond" w:hAnsi="Garamond"/>
        </w:rPr>
        <w:t xml:space="preserve">Devine, Patricia. 1989. “Stereotypes and Prejudice: Their Automatic and Controlled Components.” </w:t>
      </w:r>
      <w:r w:rsidRPr="00F9665F">
        <w:rPr>
          <w:rFonts w:ascii="Garamond" w:hAnsi="Garamond"/>
          <w:i/>
        </w:rPr>
        <w:t xml:space="preserve">Journal of Personality and Social Psychology </w:t>
      </w:r>
      <w:r w:rsidRPr="00F9665F">
        <w:rPr>
          <w:rFonts w:ascii="Garamond" w:hAnsi="Garamond"/>
        </w:rPr>
        <w:t>56: 5-18.</w:t>
      </w:r>
    </w:p>
    <w:p w14:paraId="14C81930" w14:textId="77777777" w:rsidR="00F9665F" w:rsidRPr="00F9665F" w:rsidRDefault="00F9665F" w:rsidP="00F9665F">
      <w:pPr>
        <w:ind w:left="720" w:hanging="720"/>
        <w:rPr>
          <w:rFonts w:ascii="Garamond" w:hAnsi="Garamond" w:cs="Times New Roman"/>
        </w:rPr>
      </w:pPr>
      <w:proofErr w:type="spellStart"/>
      <w:r w:rsidRPr="00F9665F">
        <w:rPr>
          <w:rFonts w:ascii="Garamond" w:hAnsi="Garamond" w:cs="Times New Roman"/>
        </w:rPr>
        <w:t>Fanlund</w:t>
      </w:r>
      <w:proofErr w:type="spellEnd"/>
      <w:r w:rsidRPr="00F9665F">
        <w:rPr>
          <w:rFonts w:ascii="Garamond" w:hAnsi="Garamond" w:cs="Times New Roman"/>
        </w:rPr>
        <w:t xml:space="preserve">, Paul. 2011. “Barrett Steps Up, But for Another Shot at Walker?” </w:t>
      </w:r>
      <w:proofErr w:type="gramStart"/>
      <w:r w:rsidRPr="00F9665F">
        <w:rPr>
          <w:rFonts w:ascii="Garamond" w:hAnsi="Garamond" w:cs="Times New Roman"/>
          <w:i/>
        </w:rPr>
        <w:t xml:space="preserve">The Capital Times, </w:t>
      </w:r>
      <w:r w:rsidRPr="00F9665F">
        <w:rPr>
          <w:rFonts w:ascii="Garamond" w:hAnsi="Garamond" w:cs="Times New Roman"/>
        </w:rPr>
        <w:t>May 18, 5.</w:t>
      </w:r>
      <w:proofErr w:type="gramEnd"/>
    </w:p>
    <w:p w14:paraId="04E78FE0" w14:textId="5B7B023B" w:rsidR="00F9665F" w:rsidRPr="00F9665F" w:rsidRDefault="00F9665F" w:rsidP="00F9665F">
      <w:pPr>
        <w:ind w:left="720" w:hanging="720"/>
        <w:rPr>
          <w:rFonts w:ascii="Garamond" w:hAnsi="Garamond"/>
        </w:rPr>
      </w:pPr>
      <w:proofErr w:type="spellStart"/>
      <w:r w:rsidRPr="00F9665F">
        <w:rPr>
          <w:rFonts w:ascii="Garamond" w:hAnsi="Garamond" w:cs="Times New Roman"/>
        </w:rPr>
        <w:t>Fanlund</w:t>
      </w:r>
      <w:proofErr w:type="spellEnd"/>
      <w:r w:rsidRPr="00F9665F">
        <w:rPr>
          <w:rFonts w:ascii="Garamond" w:hAnsi="Garamond" w:cs="Times New Roman"/>
        </w:rPr>
        <w:t xml:space="preserve">, Paul. 2010. “Madison 360: Mayor Dave Ponders Response to Attacks on Madison.” </w:t>
      </w:r>
      <w:r w:rsidRPr="00F9665F">
        <w:rPr>
          <w:rFonts w:ascii="Garamond" w:hAnsi="Garamond" w:cs="Times New Roman"/>
          <w:i/>
        </w:rPr>
        <w:t>The Capital Times</w:t>
      </w:r>
      <w:r w:rsidRPr="00F9665F">
        <w:rPr>
          <w:rFonts w:ascii="Garamond" w:hAnsi="Garamond" w:cs="Times New Roman"/>
        </w:rPr>
        <w:t>, December 15.</w:t>
      </w:r>
    </w:p>
    <w:p w14:paraId="1D888A33" w14:textId="77777777" w:rsidR="008E2092" w:rsidRPr="00F9665F" w:rsidRDefault="008E2092" w:rsidP="00F9665F">
      <w:pPr>
        <w:ind w:left="720" w:hanging="720"/>
        <w:rPr>
          <w:rFonts w:ascii="Garamond" w:hAnsi="Garamond"/>
        </w:rPr>
      </w:pPr>
      <w:r w:rsidRPr="00F9665F">
        <w:rPr>
          <w:rFonts w:ascii="Garamond" w:hAnsi="Garamond"/>
        </w:rPr>
        <w:t xml:space="preserve">Frank, Thomas. 2004. </w:t>
      </w:r>
      <w:r w:rsidRPr="00F9665F">
        <w:rPr>
          <w:rFonts w:ascii="Garamond" w:hAnsi="Garamond"/>
          <w:i/>
        </w:rPr>
        <w:t>What’s the Matter with Kansas</w:t>
      </w:r>
      <w:proofErr w:type="gramStart"/>
      <w:r w:rsidRPr="00F9665F">
        <w:rPr>
          <w:rFonts w:ascii="Garamond" w:hAnsi="Garamond"/>
          <w:i/>
        </w:rPr>
        <w:t>?:</w:t>
      </w:r>
      <w:proofErr w:type="gramEnd"/>
      <w:r w:rsidRPr="00F9665F">
        <w:rPr>
          <w:rFonts w:ascii="Garamond" w:hAnsi="Garamond"/>
          <w:i/>
        </w:rPr>
        <w:t xml:space="preserve"> How Conservatives Won the Heart of America.</w:t>
      </w:r>
      <w:r w:rsidRPr="00F9665F">
        <w:rPr>
          <w:rFonts w:ascii="Garamond" w:hAnsi="Garamond"/>
        </w:rPr>
        <w:t xml:space="preserve"> New York: Metropolitan Books.</w:t>
      </w:r>
    </w:p>
    <w:p w14:paraId="6DEFE37E" w14:textId="77777777" w:rsidR="008E2092" w:rsidRPr="00F9665F" w:rsidRDefault="008E2092" w:rsidP="00F9665F">
      <w:pPr>
        <w:ind w:left="720" w:hanging="720"/>
        <w:rPr>
          <w:rFonts w:ascii="Garamond" w:hAnsi="Garamond"/>
        </w:rPr>
      </w:pPr>
      <w:proofErr w:type="spellStart"/>
      <w:r w:rsidRPr="00F9665F">
        <w:rPr>
          <w:rFonts w:ascii="Garamond" w:hAnsi="Garamond"/>
        </w:rPr>
        <w:t>Gilens</w:t>
      </w:r>
      <w:proofErr w:type="spellEnd"/>
      <w:r w:rsidRPr="00F9665F">
        <w:rPr>
          <w:rFonts w:ascii="Garamond" w:hAnsi="Garamond"/>
        </w:rPr>
        <w:t xml:space="preserve">, Martin. 1999. </w:t>
      </w:r>
      <w:r w:rsidRPr="00F9665F">
        <w:rPr>
          <w:rFonts w:ascii="Garamond" w:hAnsi="Garamond"/>
          <w:i/>
          <w:iCs/>
        </w:rPr>
        <w:t xml:space="preserve">Why Americans Hate Welfare: Race, Media, and the Politics of Anti-Poverty Policy. </w:t>
      </w:r>
      <w:r w:rsidRPr="00F9665F">
        <w:rPr>
          <w:rFonts w:ascii="Garamond" w:hAnsi="Garamond"/>
        </w:rPr>
        <w:t>Chicago: University of Chicago Press.</w:t>
      </w:r>
    </w:p>
    <w:p w14:paraId="26F75814" w14:textId="77777777" w:rsidR="008E2092" w:rsidRPr="00701EDD" w:rsidRDefault="008E2092" w:rsidP="008E2092">
      <w:pPr>
        <w:ind w:left="720" w:hanging="720"/>
        <w:rPr>
          <w:rFonts w:ascii="Garamond" w:hAnsi="Garamond"/>
        </w:rPr>
      </w:pPr>
      <w:r w:rsidRPr="00701EDD">
        <w:rPr>
          <w:rFonts w:ascii="Garamond" w:hAnsi="Garamond"/>
        </w:rPr>
        <w:t xml:space="preserve">Huber, Gregory A. and John S. </w:t>
      </w:r>
      <w:proofErr w:type="spellStart"/>
      <w:r w:rsidRPr="00701EDD">
        <w:rPr>
          <w:rFonts w:ascii="Garamond" w:hAnsi="Garamond"/>
        </w:rPr>
        <w:t>Lapinski</w:t>
      </w:r>
      <w:proofErr w:type="spellEnd"/>
      <w:r w:rsidRPr="00701EDD">
        <w:rPr>
          <w:rFonts w:ascii="Garamond" w:hAnsi="Garamond"/>
        </w:rPr>
        <w:t xml:space="preserve">. 2008. “Testing the Implicit-Explicit Model of </w:t>
      </w:r>
      <w:proofErr w:type="spellStart"/>
      <w:r w:rsidRPr="00701EDD">
        <w:rPr>
          <w:rFonts w:ascii="Garamond" w:hAnsi="Garamond"/>
        </w:rPr>
        <w:t>Racialized</w:t>
      </w:r>
      <w:proofErr w:type="spellEnd"/>
      <w:r w:rsidRPr="00701EDD">
        <w:rPr>
          <w:rFonts w:ascii="Garamond" w:hAnsi="Garamond"/>
        </w:rPr>
        <w:t xml:space="preserve"> Political Communication.” </w:t>
      </w:r>
      <w:r w:rsidRPr="00701EDD">
        <w:rPr>
          <w:rFonts w:ascii="Garamond" w:hAnsi="Garamond"/>
          <w:i/>
        </w:rPr>
        <w:t xml:space="preserve">Perspectives on Politics </w:t>
      </w:r>
      <w:r w:rsidRPr="00701EDD">
        <w:rPr>
          <w:rFonts w:ascii="Garamond" w:hAnsi="Garamond"/>
        </w:rPr>
        <w:t>6(1): 125-134.</w:t>
      </w:r>
    </w:p>
    <w:p w14:paraId="79FAC21E" w14:textId="77777777" w:rsidR="008E2092" w:rsidRPr="00701EDD" w:rsidRDefault="008E2092" w:rsidP="008E2092">
      <w:pPr>
        <w:ind w:left="720" w:hanging="720"/>
        <w:rPr>
          <w:rFonts w:ascii="Garamond" w:hAnsi="Garamond"/>
        </w:rPr>
      </w:pPr>
      <w:r w:rsidRPr="00701EDD">
        <w:rPr>
          <w:rFonts w:ascii="Garamond" w:hAnsi="Garamond"/>
        </w:rPr>
        <w:t xml:space="preserve">Huber, Gregory A. and John S. </w:t>
      </w:r>
      <w:proofErr w:type="spellStart"/>
      <w:r w:rsidRPr="00701EDD">
        <w:rPr>
          <w:rFonts w:ascii="Garamond" w:hAnsi="Garamond"/>
        </w:rPr>
        <w:t>Lapinski</w:t>
      </w:r>
      <w:proofErr w:type="spellEnd"/>
      <w:r w:rsidRPr="00701EDD">
        <w:rPr>
          <w:rFonts w:ascii="Garamond" w:hAnsi="Garamond"/>
        </w:rPr>
        <w:t xml:space="preserve">. 2006. “The ‘Race Card’ Revisited: Assessing Racial Priming in Policy Contexts.” </w:t>
      </w:r>
      <w:r w:rsidRPr="00701EDD">
        <w:rPr>
          <w:rFonts w:ascii="Garamond" w:hAnsi="Garamond"/>
          <w:i/>
        </w:rPr>
        <w:t xml:space="preserve">American Journal of Political </w:t>
      </w:r>
      <w:proofErr w:type="gramStart"/>
      <w:r w:rsidRPr="00701EDD">
        <w:rPr>
          <w:rFonts w:ascii="Garamond" w:hAnsi="Garamond"/>
          <w:i/>
        </w:rPr>
        <w:t xml:space="preserve">Science </w:t>
      </w:r>
      <w:r w:rsidRPr="00701EDD">
        <w:rPr>
          <w:rFonts w:ascii="Garamond" w:hAnsi="Garamond"/>
        </w:rPr>
        <w:t xml:space="preserve"> 48</w:t>
      </w:r>
      <w:proofErr w:type="gramEnd"/>
      <w:r w:rsidRPr="00701EDD">
        <w:rPr>
          <w:rFonts w:ascii="Garamond" w:hAnsi="Garamond"/>
        </w:rPr>
        <w:t>(2): 375-401.</w:t>
      </w:r>
    </w:p>
    <w:p w14:paraId="23F5E459" w14:textId="77777777" w:rsidR="008E2092" w:rsidRPr="00701EDD" w:rsidRDefault="008E2092" w:rsidP="008E2092">
      <w:pPr>
        <w:ind w:left="720" w:hanging="720"/>
        <w:rPr>
          <w:rFonts w:ascii="Garamond" w:hAnsi="Garamond"/>
        </w:rPr>
      </w:pPr>
      <w:proofErr w:type="spellStart"/>
      <w:r w:rsidRPr="00701EDD">
        <w:rPr>
          <w:rFonts w:ascii="Garamond" w:hAnsi="Garamond"/>
        </w:rPr>
        <w:t>Huddy</w:t>
      </w:r>
      <w:proofErr w:type="spellEnd"/>
      <w:r w:rsidRPr="00701EDD">
        <w:rPr>
          <w:rFonts w:ascii="Garamond" w:hAnsi="Garamond"/>
        </w:rPr>
        <w:t xml:space="preserve">, Leonie and Stanley Feldman. 2009. “On Assessing the Political Effects of Racial Prejudice.” </w:t>
      </w:r>
      <w:r w:rsidRPr="00701EDD">
        <w:rPr>
          <w:rFonts w:ascii="Garamond" w:hAnsi="Garamond"/>
          <w:i/>
        </w:rPr>
        <w:t xml:space="preserve">Annual Review of Political Science </w:t>
      </w:r>
      <w:r w:rsidRPr="00701EDD">
        <w:rPr>
          <w:rFonts w:ascii="Garamond" w:hAnsi="Garamond"/>
        </w:rPr>
        <w:t>12: 423-447.</w:t>
      </w:r>
    </w:p>
    <w:p w14:paraId="2B45F018" w14:textId="77777777" w:rsidR="008E2092" w:rsidRPr="00701EDD" w:rsidRDefault="008E2092" w:rsidP="008E2092">
      <w:pPr>
        <w:ind w:left="720" w:hanging="720"/>
        <w:rPr>
          <w:rFonts w:ascii="Garamond" w:hAnsi="Garamond"/>
        </w:rPr>
      </w:pPr>
      <w:r w:rsidRPr="00701EDD">
        <w:rPr>
          <w:rFonts w:ascii="Garamond" w:hAnsi="Garamond"/>
        </w:rPr>
        <w:t xml:space="preserve">Hurwitz, Jon and Mark </w:t>
      </w:r>
      <w:proofErr w:type="spellStart"/>
      <w:r w:rsidRPr="00701EDD">
        <w:rPr>
          <w:rFonts w:ascii="Garamond" w:hAnsi="Garamond"/>
        </w:rPr>
        <w:t>Peffley</w:t>
      </w:r>
      <w:proofErr w:type="spellEnd"/>
      <w:r w:rsidRPr="00701EDD">
        <w:rPr>
          <w:rFonts w:ascii="Garamond" w:hAnsi="Garamond"/>
        </w:rPr>
        <w:t xml:space="preserve">. 2005. “Playing the Race Card in the Post-Willie Horton Era.” </w:t>
      </w:r>
      <w:r w:rsidRPr="00701EDD">
        <w:rPr>
          <w:rFonts w:ascii="Garamond" w:hAnsi="Garamond"/>
          <w:i/>
        </w:rPr>
        <w:t>Public Opinion Quarterly</w:t>
      </w:r>
      <w:r w:rsidRPr="00701EDD">
        <w:rPr>
          <w:rFonts w:ascii="Garamond" w:hAnsi="Garamond"/>
        </w:rPr>
        <w:t xml:space="preserve"> 76(2): 99-112.</w:t>
      </w:r>
    </w:p>
    <w:p w14:paraId="0F1816E4" w14:textId="569F787F" w:rsidR="008E2092" w:rsidRPr="008E2092" w:rsidRDefault="008E2092" w:rsidP="008E2092">
      <w:pPr>
        <w:ind w:left="720" w:hanging="720"/>
        <w:rPr>
          <w:rFonts w:ascii="Garamond" w:eastAsia="Cambria" w:hAnsi="Garamond" w:cs="Times New Roman"/>
        </w:rPr>
      </w:pPr>
      <w:proofErr w:type="spellStart"/>
      <w:r w:rsidRPr="00701EDD">
        <w:rPr>
          <w:rFonts w:ascii="Garamond" w:eastAsia="Cambria" w:hAnsi="Garamond" w:cs="Times New Roman"/>
          <w:color w:val="000000"/>
        </w:rPr>
        <w:t>Jarosz</w:t>
      </w:r>
      <w:proofErr w:type="spellEnd"/>
      <w:r w:rsidRPr="00701EDD">
        <w:rPr>
          <w:rFonts w:ascii="Garamond" w:eastAsia="Cambria" w:hAnsi="Garamond" w:cs="Times New Roman"/>
          <w:color w:val="000000"/>
        </w:rPr>
        <w:t xml:space="preserve">, Lucy and Victoria Lawson. 2002. "‘Sophisticated People vs. Rednecks’: Economic Restructuring and Class Differences in America’s West.” </w:t>
      </w:r>
      <w:r w:rsidRPr="00701EDD">
        <w:rPr>
          <w:rFonts w:ascii="Garamond" w:eastAsia="Cambria" w:hAnsi="Garamond" w:cs="Times New Roman"/>
          <w:i/>
          <w:color w:val="000000"/>
        </w:rPr>
        <w:t>Antipode</w:t>
      </w:r>
      <w:r w:rsidRPr="00701EDD">
        <w:rPr>
          <w:rFonts w:ascii="Garamond" w:eastAsia="Cambria" w:hAnsi="Garamond" w:cs="Times New Roman"/>
          <w:color w:val="000000"/>
        </w:rPr>
        <w:t xml:space="preserve"> 34(1): 8-27.</w:t>
      </w:r>
      <w:r w:rsidRPr="00701EDD">
        <w:rPr>
          <w:rFonts w:ascii="Garamond" w:hAnsi="Garamond"/>
        </w:rPr>
        <w:t xml:space="preserve"> </w:t>
      </w:r>
    </w:p>
    <w:p w14:paraId="2A32E718" w14:textId="77777777" w:rsidR="008E2092" w:rsidRPr="00701EDD" w:rsidRDefault="008E2092" w:rsidP="008E2092">
      <w:pPr>
        <w:ind w:left="720" w:hanging="720"/>
        <w:rPr>
          <w:rFonts w:ascii="Garamond" w:hAnsi="Garamond"/>
        </w:rPr>
      </w:pPr>
      <w:r w:rsidRPr="00701EDD">
        <w:rPr>
          <w:rFonts w:ascii="Garamond" w:hAnsi="Garamond"/>
        </w:rPr>
        <w:t xml:space="preserve">Martin, Isaac William. 2008. </w:t>
      </w:r>
      <w:r w:rsidRPr="00701EDD">
        <w:rPr>
          <w:rFonts w:ascii="Garamond" w:hAnsi="Garamond"/>
          <w:i/>
        </w:rPr>
        <w:t>The Permanent Tax Revolt: How the Property Tax Transformed American Politics.</w:t>
      </w:r>
      <w:r w:rsidRPr="00701EDD">
        <w:rPr>
          <w:rFonts w:ascii="Garamond" w:hAnsi="Garamond"/>
        </w:rPr>
        <w:t xml:space="preserve"> Stanford, CA: Stanford University Press.</w:t>
      </w:r>
    </w:p>
    <w:p w14:paraId="7DD85B62" w14:textId="77777777" w:rsidR="008E2092" w:rsidRPr="00701EDD" w:rsidRDefault="008E2092" w:rsidP="008E2092">
      <w:pPr>
        <w:ind w:left="720" w:hanging="720"/>
        <w:rPr>
          <w:rFonts w:ascii="Garamond" w:hAnsi="Garamond"/>
        </w:rPr>
      </w:pPr>
      <w:proofErr w:type="spellStart"/>
      <w:r w:rsidRPr="00701EDD">
        <w:rPr>
          <w:rFonts w:ascii="Garamond" w:hAnsi="Garamond"/>
        </w:rPr>
        <w:t>Mendelberg</w:t>
      </w:r>
      <w:proofErr w:type="spellEnd"/>
      <w:r w:rsidRPr="00701EDD">
        <w:rPr>
          <w:rFonts w:ascii="Garamond" w:hAnsi="Garamond"/>
        </w:rPr>
        <w:t xml:space="preserve">, </w:t>
      </w:r>
      <w:proofErr w:type="spellStart"/>
      <w:r w:rsidRPr="00701EDD">
        <w:rPr>
          <w:rFonts w:ascii="Garamond" w:hAnsi="Garamond"/>
        </w:rPr>
        <w:t>Tali</w:t>
      </w:r>
      <w:proofErr w:type="spellEnd"/>
      <w:r w:rsidRPr="00701EDD">
        <w:rPr>
          <w:rFonts w:ascii="Garamond" w:hAnsi="Garamond"/>
        </w:rPr>
        <w:t xml:space="preserve">. 2001. </w:t>
      </w:r>
      <w:r w:rsidRPr="00701EDD">
        <w:rPr>
          <w:rFonts w:ascii="Garamond" w:hAnsi="Garamond"/>
          <w:i/>
        </w:rPr>
        <w:t>The Race Card: Campaign Strategy, Implicit Messages, and the Norm of Equality.</w:t>
      </w:r>
      <w:r w:rsidRPr="00701EDD">
        <w:rPr>
          <w:rFonts w:ascii="Garamond" w:hAnsi="Garamond"/>
        </w:rPr>
        <w:t xml:space="preserve"> Princeton: Princeton U Press.</w:t>
      </w:r>
    </w:p>
    <w:p w14:paraId="7036AC5E" w14:textId="77777777" w:rsidR="008E2092" w:rsidRPr="00701EDD" w:rsidRDefault="008E2092" w:rsidP="008E2092">
      <w:pPr>
        <w:ind w:left="720" w:hanging="720"/>
        <w:rPr>
          <w:rFonts w:ascii="Garamond" w:hAnsi="Garamond"/>
        </w:rPr>
      </w:pPr>
      <w:r w:rsidRPr="00701EDD">
        <w:rPr>
          <w:rFonts w:ascii="Garamond" w:hAnsi="Garamond"/>
        </w:rPr>
        <w:t xml:space="preserve">Miles, Matthew B. and A. Michael </w:t>
      </w:r>
      <w:proofErr w:type="spellStart"/>
      <w:r w:rsidRPr="00701EDD">
        <w:rPr>
          <w:rFonts w:ascii="Garamond" w:hAnsi="Garamond"/>
        </w:rPr>
        <w:t>Huberman</w:t>
      </w:r>
      <w:proofErr w:type="spellEnd"/>
      <w:r w:rsidRPr="00701EDD">
        <w:rPr>
          <w:rFonts w:ascii="Garamond" w:hAnsi="Garamond"/>
        </w:rPr>
        <w:t xml:space="preserve">. 1994. </w:t>
      </w:r>
      <w:r w:rsidRPr="00701EDD">
        <w:rPr>
          <w:rFonts w:ascii="Garamond" w:hAnsi="Garamond"/>
          <w:i/>
        </w:rPr>
        <w:t>Qualitative Data Analysis: An Expanded Sourcebook, 2</w:t>
      </w:r>
      <w:r w:rsidRPr="00701EDD">
        <w:rPr>
          <w:rFonts w:ascii="Garamond" w:hAnsi="Garamond"/>
          <w:i/>
          <w:vertAlign w:val="superscript"/>
        </w:rPr>
        <w:t>nd</w:t>
      </w:r>
      <w:r w:rsidRPr="00701EDD">
        <w:rPr>
          <w:rFonts w:ascii="Garamond" w:hAnsi="Garamond"/>
          <w:i/>
        </w:rPr>
        <w:t xml:space="preserve"> ed.</w:t>
      </w:r>
      <w:r w:rsidRPr="00701EDD">
        <w:rPr>
          <w:rFonts w:ascii="Garamond" w:hAnsi="Garamond"/>
        </w:rPr>
        <w:t xml:space="preserve"> Thousand Oaks, CA: Sage Publications, Inc.</w:t>
      </w:r>
    </w:p>
    <w:p w14:paraId="7C7F9665" w14:textId="77777777" w:rsidR="008E2092" w:rsidRPr="00701EDD" w:rsidRDefault="008E2092" w:rsidP="008E2092">
      <w:pPr>
        <w:ind w:left="720" w:hanging="720"/>
        <w:rPr>
          <w:rFonts w:ascii="Garamond" w:hAnsi="Garamond"/>
        </w:rPr>
      </w:pPr>
      <w:r w:rsidRPr="00701EDD">
        <w:rPr>
          <w:rFonts w:ascii="Garamond" w:hAnsi="Garamond"/>
        </w:rPr>
        <w:t xml:space="preserve">Nelson, Thomas E. and Donald R. Kinder. 1996. “Issue Frames and Group-Centrism in American Public Opinion.” </w:t>
      </w:r>
      <w:r w:rsidRPr="00701EDD">
        <w:rPr>
          <w:rFonts w:ascii="Garamond" w:hAnsi="Garamond"/>
          <w:i/>
        </w:rPr>
        <w:t xml:space="preserve">Journal of Politics </w:t>
      </w:r>
      <w:r w:rsidRPr="00701EDD">
        <w:rPr>
          <w:rFonts w:ascii="Garamond" w:hAnsi="Garamond"/>
        </w:rPr>
        <w:t>58: 1055-1078.</w:t>
      </w:r>
    </w:p>
    <w:p w14:paraId="45B99175" w14:textId="243F691A" w:rsidR="008E2092" w:rsidRPr="00DD77ED" w:rsidRDefault="008E2092" w:rsidP="008E2092">
      <w:pPr>
        <w:ind w:left="720" w:hanging="720"/>
        <w:rPr>
          <w:rFonts w:ascii="Garamond" w:hAnsi="Garamond"/>
        </w:rPr>
      </w:pPr>
      <w:proofErr w:type="gramStart"/>
      <w:r w:rsidRPr="00701EDD">
        <w:rPr>
          <w:rFonts w:ascii="Garamond" w:hAnsi="Garamond"/>
        </w:rPr>
        <w:t xml:space="preserve">Parker, </w:t>
      </w:r>
      <w:r w:rsidR="00DD77ED">
        <w:rPr>
          <w:rFonts w:ascii="Garamond" w:hAnsi="Garamond"/>
        </w:rPr>
        <w:t xml:space="preserve">Christopher and Matt A. </w:t>
      </w:r>
      <w:proofErr w:type="spellStart"/>
      <w:r w:rsidR="00DD77ED">
        <w:rPr>
          <w:rFonts w:ascii="Garamond" w:hAnsi="Garamond"/>
        </w:rPr>
        <w:t>Barreto</w:t>
      </w:r>
      <w:proofErr w:type="spellEnd"/>
      <w:r w:rsidR="00DD77ED">
        <w:rPr>
          <w:rFonts w:ascii="Garamond" w:hAnsi="Garamond"/>
        </w:rPr>
        <w:t>.</w:t>
      </w:r>
      <w:proofErr w:type="gramEnd"/>
      <w:r w:rsidR="00DD77ED">
        <w:rPr>
          <w:rFonts w:ascii="Garamond" w:hAnsi="Garamond"/>
        </w:rPr>
        <w:t xml:space="preserve"> 2013. </w:t>
      </w:r>
      <w:r w:rsidR="00DD77ED">
        <w:rPr>
          <w:rFonts w:ascii="Garamond" w:hAnsi="Garamond"/>
          <w:i/>
        </w:rPr>
        <w:t xml:space="preserve">Change They Can’t Believe In: The Tea Party and Reactionary Politics in America. </w:t>
      </w:r>
      <w:r w:rsidR="00DD77ED">
        <w:rPr>
          <w:rFonts w:ascii="Garamond" w:hAnsi="Garamond"/>
        </w:rPr>
        <w:t>Princeton: Princeton University Press.</w:t>
      </w:r>
    </w:p>
    <w:p w14:paraId="7B0E1D93" w14:textId="77777777" w:rsidR="008E2092" w:rsidRPr="00701EDD" w:rsidRDefault="008E2092" w:rsidP="008E2092">
      <w:pPr>
        <w:ind w:left="720" w:hanging="720"/>
        <w:rPr>
          <w:rFonts w:ascii="Garamond" w:hAnsi="Garamond"/>
        </w:rPr>
      </w:pPr>
      <w:proofErr w:type="spellStart"/>
      <w:proofErr w:type="gramStart"/>
      <w:r w:rsidRPr="00701EDD">
        <w:rPr>
          <w:rFonts w:ascii="Garamond" w:hAnsi="Garamond"/>
        </w:rPr>
        <w:t>Quadagno</w:t>
      </w:r>
      <w:proofErr w:type="spellEnd"/>
      <w:r w:rsidRPr="00701EDD">
        <w:rPr>
          <w:rFonts w:ascii="Garamond" w:hAnsi="Garamond"/>
        </w:rPr>
        <w:t>, Jill and Debra Street.</w:t>
      </w:r>
      <w:proofErr w:type="gramEnd"/>
      <w:r w:rsidRPr="00701EDD">
        <w:rPr>
          <w:rFonts w:ascii="Garamond" w:hAnsi="Garamond"/>
        </w:rPr>
        <w:t xml:space="preserve"> 2005. “Ideology and Public Policy: </w:t>
      </w:r>
      <w:proofErr w:type="spellStart"/>
      <w:r w:rsidRPr="00701EDD">
        <w:rPr>
          <w:rFonts w:ascii="Garamond" w:hAnsi="Garamond"/>
        </w:rPr>
        <w:t>Antistatism</w:t>
      </w:r>
      <w:proofErr w:type="spellEnd"/>
      <w:r w:rsidRPr="00701EDD">
        <w:rPr>
          <w:rFonts w:ascii="Garamond" w:hAnsi="Garamond"/>
        </w:rPr>
        <w:t xml:space="preserve"> in American Welfare State Transformation.” </w:t>
      </w:r>
      <w:proofErr w:type="gramStart"/>
      <w:r w:rsidRPr="00701EDD">
        <w:rPr>
          <w:rFonts w:ascii="Garamond" w:hAnsi="Garamond"/>
          <w:i/>
        </w:rPr>
        <w:t>The Journal of Policy History</w:t>
      </w:r>
      <w:r w:rsidRPr="00701EDD">
        <w:rPr>
          <w:rFonts w:ascii="Garamond" w:hAnsi="Garamond"/>
        </w:rPr>
        <w:t xml:space="preserve"> 17(1): 52-71.</w:t>
      </w:r>
      <w:proofErr w:type="gramEnd"/>
    </w:p>
    <w:p w14:paraId="67919C11" w14:textId="77777777" w:rsidR="008E2092" w:rsidRPr="00701EDD" w:rsidRDefault="008E2092" w:rsidP="008E2092">
      <w:pPr>
        <w:ind w:left="720" w:hanging="720"/>
        <w:rPr>
          <w:rFonts w:ascii="Garamond" w:hAnsi="Garamond"/>
        </w:rPr>
      </w:pPr>
      <w:r w:rsidRPr="00701EDD">
        <w:rPr>
          <w:rFonts w:ascii="Garamond" w:hAnsi="Garamond"/>
        </w:rPr>
        <w:t xml:space="preserve">Schneider, Anne and Helen Ingram. 1993. “The Social Construction of Target Populations.” </w:t>
      </w:r>
      <w:r w:rsidRPr="00701EDD">
        <w:rPr>
          <w:rFonts w:ascii="Garamond" w:hAnsi="Garamond"/>
          <w:i/>
        </w:rPr>
        <w:t>American Political Science Review</w:t>
      </w:r>
      <w:r w:rsidRPr="00701EDD">
        <w:rPr>
          <w:rFonts w:ascii="Garamond" w:hAnsi="Garamond"/>
        </w:rPr>
        <w:t xml:space="preserve"> 87(2): 334-347.</w:t>
      </w:r>
    </w:p>
    <w:p w14:paraId="581D2831" w14:textId="77777777" w:rsidR="008E2092" w:rsidRPr="00701EDD" w:rsidRDefault="008E2092" w:rsidP="008E2092">
      <w:pPr>
        <w:ind w:left="720" w:hanging="720"/>
        <w:rPr>
          <w:rFonts w:ascii="Garamond" w:hAnsi="Garamond"/>
        </w:rPr>
      </w:pPr>
      <w:r w:rsidRPr="00701EDD">
        <w:rPr>
          <w:rFonts w:ascii="Garamond" w:hAnsi="Garamond"/>
        </w:rPr>
        <w:t xml:space="preserve">Sears, David O. and Jack </w:t>
      </w:r>
      <w:proofErr w:type="spellStart"/>
      <w:r w:rsidRPr="00701EDD">
        <w:rPr>
          <w:rFonts w:ascii="Garamond" w:hAnsi="Garamond"/>
        </w:rPr>
        <w:t>Citrin</w:t>
      </w:r>
      <w:proofErr w:type="spellEnd"/>
      <w:r w:rsidRPr="00701EDD">
        <w:rPr>
          <w:rFonts w:ascii="Garamond" w:hAnsi="Garamond"/>
        </w:rPr>
        <w:t xml:space="preserve">. 1982. </w:t>
      </w:r>
      <w:r w:rsidRPr="00701EDD">
        <w:rPr>
          <w:rFonts w:ascii="Garamond" w:hAnsi="Garamond"/>
          <w:i/>
        </w:rPr>
        <w:t>Tax Revolt: Something for Nothing in California.</w:t>
      </w:r>
      <w:r w:rsidRPr="00701EDD">
        <w:rPr>
          <w:rFonts w:ascii="Garamond" w:hAnsi="Garamond"/>
        </w:rPr>
        <w:t xml:space="preserve"> Cambridge, MA: Harvard University Press.</w:t>
      </w:r>
    </w:p>
    <w:p w14:paraId="719BCED8" w14:textId="77777777" w:rsidR="008E2092" w:rsidRPr="00701EDD" w:rsidRDefault="008E2092" w:rsidP="008E2092">
      <w:pPr>
        <w:ind w:left="720" w:hanging="720"/>
        <w:rPr>
          <w:rFonts w:ascii="Garamond" w:hAnsi="Garamond"/>
        </w:rPr>
      </w:pPr>
      <w:r w:rsidRPr="00701EDD">
        <w:rPr>
          <w:rFonts w:ascii="Garamond" w:hAnsi="Garamond"/>
        </w:rPr>
        <w:t xml:space="preserve">Sears, David O. and P.J. Henry. 2005. “Over Thirty Years Later: A Contemporary Look at Symbolic Racism.” </w:t>
      </w:r>
      <w:r w:rsidRPr="00701EDD">
        <w:rPr>
          <w:rFonts w:ascii="Garamond" w:hAnsi="Garamond"/>
          <w:i/>
        </w:rPr>
        <w:t>Advances in Experimental Social Psychology</w:t>
      </w:r>
      <w:r w:rsidRPr="00701EDD">
        <w:rPr>
          <w:rFonts w:ascii="Garamond" w:hAnsi="Garamond"/>
        </w:rPr>
        <w:t xml:space="preserve"> 37: 95-150.</w:t>
      </w:r>
    </w:p>
    <w:p w14:paraId="1E5A71C6" w14:textId="77777777" w:rsidR="008E2092" w:rsidRPr="00701EDD" w:rsidRDefault="008E2092" w:rsidP="008E2092">
      <w:pPr>
        <w:ind w:left="720" w:hanging="720"/>
        <w:rPr>
          <w:rFonts w:ascii="Garamond" w:hAnsi="Garamond"/>
        </w:rPr>
      </w:pPr>
      <w:r w:rsidRPr="00701EDD">
        <w:rPr>
          <w:rFonts w:ascii="Garamond" w:hAnsi="Garamond"/>
        </w:rPr>
        <w:t xml:space="preserve">Skocpol, </w:t>
      </w:r>
      <w:proofErr w:type="spellStart"/>
      <w:r w:rsidRPr="00701EDD">
        <w:rPr>
          <w:rFonts w:ascii="Garamond" w:hAnsi="Garamond"/>
        </w:rPr>
        <w:t>Theda</w:t>
      </w:r>
      <w:proofErr w:type="spellEnd"/>
      <w:r w:rsidRPr="00701EDD">
        <w:rPr>
          <w:rFonts w:ascii="Garamond" w:hAnsi="Garamond"/>
        </w:rPr>
        <w:t xml:space="preserve">. 1997.  </w:t>
      </w:r>
      <w:r w:rsidRPr="00701EDD">
        <w:rPr>
          <w:rFonts w:ascii="Garamond" w:hAnsi="Garamond"/>
          <w:i/>
        </w:rPr>
        <w:t>Boomerang: Health Care Reform and the Turn Against Government.</w:t>
      </w:r>
      <w:r w:rsidRPr="00701EDD">
        <w:rPr>
          <w:rFonts w:ascii="Garamond" w:hAnsi="Garamond"/>
        </w:rPr>
        <w:t xml:space="preserve"> New York: WW Norton and Co.</w:t>
      </w:r>
    </w:p>
    <w:p w14:paraId="0ECB8510" w14:textId="77777777" w:rsidR="008E2092" w:rsidRPr="00701EDD" w:rsidRDefault="008E2092" w:rsidP="008E2092">
      <w:pPr>
        <w:ind w:left="720" w:hanging="720"/>
        <w:rPr>
          <w:rFonts w:ascii="Garamond" w:hAnsi="Garamond"/>
        </w:rPr>
      </w:pPr>
      <w:r w:rsidRPr="00701EDD">
        <w:rPr>
          <w:rFonts w:ascii="Garamond" w:hAnsi="Garamond"/>
        </w:rPr>
        <w:t xml:space="preserve">Skocpol, </w:t>
      </w:r>
      <w:proofErr w:type="spellStart"/>
      <w:r w:rsidRPr="00701EDD">
        <w:rPr>
          <w:rFonts w:ascii="Garamond" w:hAnsi="Garamond"/>
        </w:rPr>
        <w:t>Theda</w:t>
      </w:r>
      <w:proofErr w:type="spellEnd"/>
      <w:r w:rsidRPr="00701EDD">
        <w:rPr>
          <w:rFonts w:ascii="Garamond" w:hAnsi="Garamond"/>
        </w:rPr>
        <w:t xml:space="preserve"> and Vanessa Williamson. 2012. </w:t>
      </w:r>
      <w:r w:rsidRPr="00701EDD">
        <w:rPr>
          <w:rFonts w:ascii="Garamond" w:hAnsi="Garamond"/>
          <w:i/>
        </w:rPr>
        <w:t>The Tea Party and the Remaking of Republican Conservatism.</w:t>
      </w:r>
      <w:r w:rsidRPr="00701EDD">
        <w:rPr>
          <w:rFonts w:ascii="Garamond" w:hAnsi="Garamond"/>
        </w:rPr>
        <w:t xml:space="preserve"> </w:t>
      </w:r>
      <w:proofErr w:type="gramStart"/>
      <w:r w:rsidRPr="00701EDD">
        <w:rPr>
          <w:rFonts w:ascii="Garamond" w:hAnsi="Garamond"/>
        </w:rPr>
        <w:t>Oxford University Press.</w:t>
      </w:r>
      <w:proofErr w:type="gramEnd"/>
    </w:p>
    <w:p w14:paraId="30BC6468" w14:textId="77777777" w:rsidR="008E2092" w:rsidRPr="00213232" w:rsidRDefault="008E2092" w:rsidP="008E2092">
      <w:pPr>
        <w:ind w:left="720" w:hanging="720"/>
        <w:rPr>
          <w:rFonts w:ascii="Garamond" w:hAnsi="Garamond"/>
        </w:rPr>
      </w:pPr>
      <w:r>
        <w:rPr>
          <w:rFonts w:ascii="Garamond" w:hAnsi="Garamond"/>
        </w:rPr>
        <w:t xml:space="preserve">Smith, Tom. 1987. “That Which We Call Welfare By Any Other Name Would Smell Sweeter: An Analysis of the Impact of Question Wording on Response Patterns.” </w:t>
      </w:r>
      <w:r>
        <w:rPr>
          <w:rFonts w:ascii="Garamond" w:hAnsi="Garamond"/>
          <w:i/>
        </w:rPr>
        <w:t>Public Opinion Quarterly</w:t>
      </w:r>
      <w:r>
        <w:rPr>
          <w:rFonts w:ascii="Garamond" w:hAnsi="Garamond"/>
        </w:rPr>
        <w:t xml:space="preserve"> 51: 75-83.</w:t>
      </w:r>
    </w:p>
    <w:p w14:paraId="4664C4B5" w14:textId="77777777" w:rsidR="008E2092" w:rsidRPr="00701EDD" w:rsidRDefault="008E2092" w:rsidP="008E2092">
      <w:pPr>
        <w:ind w:left="720" w:hanging="720"/>
        <w:rPr>
          <w:rFonts w:ascii="Garamond" w:hAnsi="Garamond"/>
        </w:rPr>
      </w:pPr>
      <w:proofErr w:type="spellStart"/>
      <w:proofErr w:type="gramStart"/>
      <w:r w:rsidRPr="00701EDD">
        <w:rPr>
          <w:rFonts w:ascii="Garamond" w:hAnsi="Garamond"/>
        </w:rPr>
        <w:t>Soss</w:t>
      </w:r>
      <w:proofErr w:type="spellEnd"/>
      <w:r w:rsidRPr="00701EDD">
        <w:rPr>
          <w:rFonts w:ascii="Garamond" w:hAnsi="Garamond"/>
        </w:rPr>
        <w:t xml:space="preserve">, Joe, Richard C. Fording and Sanford F. </w:t>
      </w:r>
      <w:proofErr w:type="spellStart"/>
      <w:r w:rsidRPr="00701EDD">
        <w:rPr>
          <w:rFonts w:ascii="Garamond" w:hAnsi="Garamond"/>
        </w:rPr>
        <w:t>Schram</w:t>
      </w:r>
      <w:proofErr w:type="spellEnd"/>
      <w:r w:rsidRPr="00701EDD">
        <w:rPr>
          <w:rFonts w:ascii="Garamond" w:hAnsi="Garamond"/>
        </w:rPr>
        <w:t>.</w:t>
      </w:r>
      <w:proofErr w:type="gramEnd"/>
      <w:r w:rsidRPr="00701EDD">
        <w:rPr>
          <w:rFonts w:ascii="Garamond" w:hAnsi="Garamond"/>
        </w:rPr>
        <w:t xml:space="preserve"> 2011. </w:t>
      </w:r>
      <w:r w:rsidRPr="00701EDD">
        <w:rPr>
          <w:rFonts w:ascii="Garamond" w:hAnsi="Garamond"/>
          <w:i/>
        </w:rPr>
        <w:t>Disciplining the Poor: Neoliberal Paternalism and the Persistent Power of Race.</w:t>
      </w:r>
      <w:r w:rsidRPr="00701EDD">
        <w:rPr>
          <w:rFonts w:ascii="Garamond" w:hAnsi="Garamond"/>
        </w:rPr>
        <w:t xml:space="preserve"> Chicago: University of Chicago Press.</w:t>
      </w:r>
    </w:p>
    <w:p w14:paraId="22DB2A8F" w14:textId="77777777" w:rsidR="008E2092" w:rsidRPr="00701EDD" w:rsidRDefault="008E2092" w:rsidP="008E2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Garamond" w:hAnsi="Garamond" w:cs="Times"/>
          <w:bCs/>
          <w:szCs w:val="16"/>
        </w:rPr>
      </w:pPr>
      <w:proofErr w:type="spellStart"/>
      <w:proofErr w:type="gramStart"/>
      <w:r w:rsidRPr="00701EDD">
        <w:rPr>
          <w:rFonts w:ascii="Garamond" w:hAnsi="Garamond" w:cs="Times"/>
          <w:bCs/>
          <w:szCs w:val="16"/>
        </w:rPr>
        <w:t>Soss</w:t>
      </w:r>
      <w:proofErr w:type="spellEnd"/>
      <w:r w:rsidRPr="00701EDD">
        <w:rPr>
          <w:rFonts w:ascii="Garamond" w:hAnsi="Garamond" w:cs="Times"/>
          <w:bCs/>
          <w:szCs w:val="16"/>
        </w:rPr>
        <w:t xml:space="preserve">, Joe and Sanford F. </w:t>
      </w:r>
      <w:proofErr w:type="spellStart"/>
      <w:r w:rsidRPr="00701EDD">
        <w:rPr>
          <w:rFonts w:ascii="Garamond" w:hAnsi="Garamond" w:cs="Times"/>
          <w:bCs/>
          <w:szCs w:val="16"/>
        </w:rPr>
        <w:t>Schram</w:t>
      </w:r>
      <w:proofErr w:type="spellEnd"/>
      <w:r w:rsidRPr="00701EDD">
        <w:rPr>
          <w:rFonts w:ascii="Garamond" w:hAnsi="Garamond" w:cs="Times"/>
          <w:bCs/>
          <w:szCs w:val="16"/>
        </w:rPr>
        <w:t>.</w:t>
      </w:r>
      <w:proofErr w:type="gramEnd"/>
      <w:r w:rsidRPr="00701EDD">
        <w:rPr>
          <w:rFonts w:ascii="Garamond" w:hAnsi="Garamond" w:cs="Times"/>
          <w:bCs/>
          <w:szCs w:val="16"/>
        </w:rPr>
        <w:t xml:space="preserve"> 2007. “A Public Transformed? Welfare Reform as Policy Feedback.” </w:t>
      </w:r>
      <w:r w:rsidRPr="00701EDD">
        <w:rPr>
          <w:rFonts w:ascii="Garamond" w:hAnsi="Garamond" w:cs="Times"/>
          <w:bCs/>
          <w:i/>
          <w:szCs w:val="16"/>
        </w:rPr>
        <w:t>American Political Science Review</w:t>
      </w:r>
      <w:r w:rsidRPr="00701EDD">
        <w:rPr>
          <w:rFonts w:ascii="Garamond" w:hAnsi="Garamond" w:cs="Times"/>
          <w:bCs/>
          <w:szCs w:val="16"/>
        </w:rPr>
        <w:t xml:space="preserve"> 101(1): 111-27.</w:t>
      </w:r>
    </w:p>
    <w:p w14:paraId="4CFC872A" w14:textId="77777777" w:rsidR="008E2092" w:rsidRPr="00701EDD" w:rsidRDefault="008E2092" w:rsidP="008E2092">
      <w:pPr>
        <w:ind w:left="720" w:hanging="720"/>
        <w:rPr>
          <w:rFonts w:ascii="Garamond" w:hAnsi="Garamond"/>
        </w:rPr>
      </w:pPr>
      <w:proofErr w:type="spellStart"/>
      <w:r w:rsidRPr="00701EDD">
        <w:rPr>
          <w:rFonts w:ascii="Garamond" w:hAnsi="Garamond"/>
        </w:rPr>
        <w:t>Tesler</w:t>
      </w:r>
      <w:proofErr w:type="spellEnd"/>
      <w:r w:rsidRPr="00701EDD">
        <w:rPr>
          <w:rFonts w:ascii="Garamond" w:hAnsi="Garamond"/>
        </w:rPr>
        <w:t xml:space="preserve">, Michael. 2012. “The Spillover of Racialization into Health Care: How President Obama Polarized Public Opinion by Racial Attitudes and Race.” </w:t>
      </w:r>
      <w:r w:rsidRPr="00701EDD">
        <w:rPr>
          <w:rFonts w:ascii="Garamond" w:hAnsi="Garamond"/>
          <w:i/>
        </w:rPr>
        <w:t>American Journal of Political Science</w:t>
      </w:r>
      <w:r w:rsidRPr="00701EDD">
        <w:rPr>
          <w:rFonts w:ascii="Garamond" w:hAnsi="Garamond"/>
        </w:rPr>
        <w:t xml:space="preserve"> 56(3): 690-704.</w:t>
      </w:r>
    </w:p>
    <w:p w14:paraId="0EDA4096" w14:textId="77777777" w:rsidR="008E2092" w:rsidRPr="00701EDD" w:rsidRDefault="008E2092" w:rsidP="008E2092">
      <w:pPr>
        <w:ind w:left="720" w:hanging="720"/>
        <w:rPr>
          <w:rFonts w:ascii="Garamond" w:hAnsi="Garamond"/>
        </w:rPr>
      </w:pPr>
      <w:r w:rsidRPr="00701EDD">
        <w:rPr>
          <w:rFonts w:ascii="Garamond" w:hAnsi="Garamond"/>
        </w:rPr>
        <w:t xml:space="preserve">Valentino, Nicholas. 1999. “Crime News and the Priming of Racial Attitudes During Evaluations of the President.” </w:t>
      </w:r>
      <w:r w:rsidRPr="00701EDD">
        <w:rPr>
          <w:rFonts w:ascii="Garamond" w:hAnsi="Garamond"/>
          <w:i/>
        </w:rPr>
        <w:t>Public Opinion Quarterly</w:t>
      </w:r>
      <w:r w:rsidRPr="00701EDD">
        <w:rPr>
          <w:rFonts w:ascii="Garamond" w:hAnsi="Garamond"/>
        </w:rPr>
        <w:t xml:space="preserve"> 63(3): 293-320.</w:t>
      </w:r>
    </w:p>
    <w:p w14:paraId="65EC644D" w14:textId="77777777" w:rsidR="008E2092" w:rsidRPr="00701EDD" w:rsidRDefault="008E2092" w:rsidP="008E2092">
      <w:pPr>
        <w:ind w:left="720" w:hanging="720"/>
        <w:rPr>
          <w:rFonts w:ascii="Garamond" w:hAnsi="Garamond"/>
        </w:rPr>
      </w:pPr>
      <w:r w:rsidRPr="00701EDD">
        <w:rPr>
          <w:rFonts w:ascii="Garamond" w:hAnsi="Garamond"/>
        </w:rPr>
        <w:t xml:space="preserve">Valentino, Nicholas, Vincent Hutchings, Ismail White. 2002. “Cues that Matter: How Political Ads Prime Racial Attitudes During Campaigns.” </w:t>
      </w:r>
      <w:r w:rsidRPr="00701EDD">
        <w:rPr>
          <w:rFonts w:ascii="Garamond" w:hAnsi="Garamond"/>
          <w:i/>
        </w:rPr>
        <w:t xml:space="preserve">American Political Science Review </w:t>
      </w:r>
      <w:r w:rsidRPr="00701EDD">
        <w:rPr>
          <w:rFonts w:ascii="Garamond" w:hAnsi="Garamond"/>
        </w:rPr>
        <w:t>96 (1): 75-90.</w:t>
      </w:r>
    </w:p>
    <w:p w14:paraId="38D0C573" w14:textId="77777777" w:rsidR="008E2092" w:rsidRPr="00701EDD" w:rsidRDefault="008E2092" w:rsidP="008E2092">
      <w:pPr>
        <w:ind w:left="720" w:hanging="720"/>
        <w:rPr>
          <w:rFonts w:ascii="Garamond" w:eastAsia="Cambria" w:hAnsi="Garamond" w:cs="Times New Roman"/>
        </w:rPr>
      </w:pPr>
      <w:r w:rsidRPr="00701EDD">
        <w:rPr>
          <w:rFonts w:ascii="Garamond" w:eastAsia="Cambria" w:hAnsi="Garamond" w:cs="Times New Roman"/>
        </w:rPr>
        <w:t xml:space="preserve">Walsh, Katherine Cramer. 2012. “Putting Inequality In Its Place: Rural Consciousness and the Power of Perspective.” </w:t>
      </w:r>
      <w:r w:rsidRPr="00701EDD">
        <w:rPr>
          <w:rFonts w:ascii="Garamond" w:eastAsia="Cambria" w:hAnsi="Garamond" w:cs="Times New Roman"/>
          <w:i/>
        </w:rPr>
        <w:t xml:space="preserve">American Political Science Review (forthcoming August). </w:t>
      </w:r>
      <w:r w:rsidRPr="00701EDD">
        <w:rPr>
          <w:rFonts w:ascii="Garamond" w:eastAsia="Cambria" w:hAnsi="Garamond" w:cs="Times New Roman"/>
        </w:rPr>
        <w:t>https://journals.cambridge.org/action/displayIssue</w:t>
      </w:r>
      <w:proofErr w:type="gramStart"/>
      <w:r w:rsidRPr="00701EDD">
        <w:rPr>
          <w:rFonts w:ascii="Garamond" w:eastAsia="Cambria" w:hAnsi="Garamond" w:cs="Times New Roman"/>
        </w:rPr>
        <w:t>?jid</w:t>
      </w:r>
      <w:proofErr w:type="gramEnd"/>
      <w:r w:rsidRPr="00701EDD">
        <w:rPr>
          <w:rFonts w:ascii="Garamond" w:eastAsia="Cambria" w:hAnsi="Garamond" w:cs="Times New Roman"/>
        </w:rPr>
        <w:t>=PSR&amp;tab=firstview</w:t>
      </w:r>
    </w:p>
    <w:p w14:paraId="3C33A0B3" w14:textId="77777777" w:rsidR="008E2092" w:rsidRPr="00701EDD" w:rsidRDefault="008E2092" w:rsidP="008E2092">
      <w:pPr>
        <w:pStyle w:val="Heading5"/>
        <w:spacing w:before="0"/>
        <w:ind w:left="720" w:hanging="720"/>
        <w:rPr>
          <w:rFonts w:ascii="Garamond" w:hAnsi="Garamond"/>
          <w:color w:val="auto"/>
        </w:rPr>
      </w:pPr>
      <w:r w:rsidRPr="00701EDD">
        <w:rPr>
          <w:rFonts w:ascii="Garamond" w:hAnsi="Garamond"/>
          <w:color w:val="auto"/>
        </w:rPr>
        <w:t>Walsh, Katherine Cramer. 2011.“</w:t>
      </w:r>
      <w:r w:rsidRPr="00701EDD">
        <w:rPr>
          <w:rFonts w:ascii="Garamond" w:hAnsi="Garamond"/>
          <w:iCs/>
          <w:color w:val="auto"/>
          <w:szCs w:val="22"/>
        </w:rPr>
        <w:t>Get Government Out of It:</w:t>
      </w:r>
      <w:r w:rsidRPr="00701EDD">
        <w:rPr>
          <w:rFonts w:ascii="Garamond" w:hAnsi="Garamond"/>
          <w:color w:val="auto"/>
        </w:rPr>
        <w:t xml:space="preserve"> </w:t>
      </w:r>
      <w:r w:rsidRPr="00701EDD">
        <w:rPr>
          <w:rFonts w:ascii="Garamond" w:hAnsi="Garamond"/>
          <w:iCs/>
          <w:color w:val="auto"/>
          <w:szCs w:val="22"/>
        </w:rPr>
        <w:t>Heterogeneity of Government Skepticism and Its Connection to Economic Interests and Policy Preferences.”</w:t>
      </w:r>
      <w:r w:rsidRPr="00701EDD">
        <w:rPr>
          <w:rFonts w:ascii="Garamond" w:hAnsi="Garamond"/>
          <w:color w:val="auto"/>
        </w:rPr>
        <w:t xml:space="preserve"> In Peter </w:t>
      </w:r>
      <w:proofErr w:type="spellStart"/>
      <w:r w:rsidRPr="00701EDD">
        <w:rPr>
          <w:rFonts w:ascii="Garamond" w:hAnsi="Garamond"/>
          <w:color w:val="auto"/>
        </w:rPr>
        <w:t>Enns</w:t>
      </w:r>
      <w:proofErr w:type="spellEnd"/>
      <w:r w:rsidRPr="00701EDD">
        <w:rPr>
          <w:rFonts w:ascii="Garamond" w:hAnsi="Garamond"/>
          <w:color w:val="auto"/>
        </w:rPr>
        <w:t xml:space="preserve"> and Christopher </w:t>
      </w:r>
      <w:proofErr w:type="spellStart"/>
      <w:r w:rsidRPr="00701EDD">
        <w:rPr>
          <w:rFonts w:ascii="Garamond" w:hAnsi="Garamond"/>
          <w:color w:val="auto"/>
        </w:rPr>
        <w:t>Wlezien</w:t>
      </w:r>
      <w:proofErr w:type="spellEnd"/>
      <w:r w:rsidRPr="00701EDD">
        <w:rPr>
          <w:rFonts w:ascii="Garamond" w:hAnsi="Garamond"/>
          <w:color w:val="auto"/>
        </w:rPr>
        <w:t xml:space="preserve"> (eds.), </w:t>
      </w:r>
      <w:r w:rsidRPr="00701EDD">
        <w:rPr>
          <w:rFonts w:ascii="Garamond" w:hAnsi="Garamond"/>
          <w:i/>
          <w:color w:val="auto"/>
        </w:rPr>
        <w:t>Who Gets Represented?</w:t>
      </w:r>
      <w:r w:rsidRPr="00701EDD">
        <w:rPr>
          <w:rFonts w:ascii="Garamond" w:hAnsi="Garamond"/>
          <w:color w:val="auto"/>
        </w:rPr>
        <w:t xml:space="preserve"> New York: Russell Sage, 129-159.</w:t>
      </w:r>
    </w:p>
    <w:p w14:paraId="1A8C5792" w14:textId="77777777" w:rsidR="008E2092" w:rsidRPr="00701EDD" w:rsidRDefault="008E2092" w:rsidP="008E2092">
      <w:pPr>
        <w:ind w:left="720" w:hanging="720"/>
        <w:rPr>
          <w:rFonts w:ascii="Garamond" w:hAnsi="Garamond"/>
        </w:rPr>
      </w:pPr>
      <w:r w:rsidRPr="00701EDD">
        <w:rPr>
          <w:rFonts w:ascii="Garamond" w:hAnsi="Garamond"/>
        </w:rPr>
        <w:t xml:space="preserve">White, Ismail K. 2007. “When Race Matters and When It Doesn’t: Racial Group Differences in Response to Racial Cues.” </w:t>
      </w:r>
      <w:r w:rsidRPr="00701EDD">
        <w:rPr>
          <w:rFonts w:ascii="Garamond" w:hAnsi="Garamond"/>
          <w:i/>
        </w:rPr>
        <w:t xml:space="preserve">American Political Science Review </w:t>
      </w:r>
      <w:r w:rsidRPr="00701EDD">
        <w:rPr>
          <w:rFonts w:ascii="Garamond" w:hAnsi="Garamond"/>
        </w:rPr>
        <w:t>101(2): 339-354.</w:t>
      </w:r>
    </w:p>
    <w:p w14:paraId="15082CAC" w14:textId="77777777" w:rsidR="008E2092" w:rsidRPr="00701EDD" w:rsidRDefault="008E2092" w:rsidP="008E2092">
      <w:pPr>
        <w:ind w:left="720" w:hanging="720"/>
        <w:rPr>
          <w:rFonts w:ascii="Garamond" w:hAnsi="Garamond"/>
        </w:rPr>
      </w:pPr>
      <w:r w:rsidRPr="00701EDD">
        <w:rPr>
          <w:rFonts w:ascii="Garamond" w:hAnsi="Garamond"/>
        </w:rPr>
        <w:t xml:space="preserve">Williamson, Vanessa, </w:t>
      </w:r>
      <w:proofErr w:type="spellStart"/>
      <w:r w:rsidRPr="00701EDD">
        <w:rPr>
          <w:rFonts w:ascii="Garamond" w:hAnsi="Garamond"/>
        </w:rPr>
        <w:t>Theda</w:t>
      </w:r>
      <w:proofErr w:type="spellEnd"/>
      <w:r w:rsidRPr="00701EDD">
        <w:rPr>
          <w:rFonts w:ascii="Garamond" w:hAnsi="Garamond"/>
        </w:rPr>
        <w:t xml:space="preserve"> Skocpol, and John </w:t>
      </w:r>
      <w:proofErr w:type="spellStart"/>
      <w:r w:rsidRPr="00701EDD">
        <w:rPr>
          <w:rFonts w:ascii="Garamond" w:hAnsi="Garamond"/>
        </w:rPr>
        <w:t>Coggin</w:t>
      </w:r>
      <w:proofErr w:type="spellEnd"/>
      <w:r w:rsidRPr="00701EDD">
        <w:rPr>
          <w:rFonts w:ascii="Garamond" w:hAnsi="Garamond"/>
        </w:rPr>
        <w:t xml:space="preserve">. 2011. “The Tea Party and the Remaking of Republican Conservatism.” </w:t>
      </w:r>
      <w:proofErr w:type="gramStart"/>
      <w:r w:rsidRPr="00701EDD">
        <w:rPr>
          <w:rFonts w:ascii="Garamond" w:hAnsi="Garamond"/>
          <w:i/>
        </w:rPr>
        <w:t>Perspectives on Politics</w:t>
      </w:r>
      <w:r w:rsidRPr="00701EDD">
        <w:rPr>
          <w:rFonts w:ascii="Garamond" w:hAnsi="Garamond"/>
        </w:rPr>
        <w:t xml:space="preserve"> 9:25-43.</w:t>
      </w:r>
      <w:proofErr w:type="gramEnd"/>
    </w:p>
    <w:p w14:paraId="75A67189" w14:textId="77777777" w:rsidR="008E2092" w:rsidRPr="00701EDD" w:rsidRDefault="008E2092" w:rsidP="008E2092">
      <w:pPr>
        <w:ind w:left="720" w:hanging="720"/>
        <w:rPr>
          <w:rFonts w:ascii="Garamond" w:hAnsi="Garamond"/>
        </w:rPr>
      </w:pPr>
      <w:proofErr w:type="spellStart"/>
      <w:r w:rsidRPr="00701EDD">
        <w:rPr>
          <w:rFonts w:ascii="Garamond" w:hAnsi="Garamond"/>
        </w:rPr>
        <w:t>Zaller</w:t>
      </w:r>
      <w:proofErr w:type="spellEnd"/>
      <w:r w:rsidRPr="00701EDD">
        <w:rPr>
          <w:rFonts w:ascii="Garamond" w:hAnsi="Garamond"/>
        </w:rPr>
        <w:t xml:space="preserve">, John R. 1992. </w:t>
      </w:r>
      <w:r w:rsidRPr="00701EDD">
        <w:rPr>
          <w:rFonts w:ascii="Garamond" w:hAnsi="Garamond"/>
          <w:i/>
        </w:rPr>
        <w:t>The Nature and Origins of Mass Opinion.</w:t>
      </w:r>
      <w:r w:rsidRPr="00701EDD">
        <w:rPr>
          <w:rFonts w:ascii="Garamond" w:hAnsi="Garamond"/>
        </w:rPr>
        <w:t xml:space="preserve"> Cambridge: Cambridge University Press. </w:t>
      </w:r>
    </w:p>
    <w:p w14:paraId="7499C1B5" w14:textId="77777777" w:rsidR="00BA560F" w:rsidRDefault="00BA560F" w:rsidP="001A015A">
      <w:pPr>
        <w:spacing w:line="480" w:lineRule="auto"/>
        <w:ind w:firstLine="720"/>
        <w:rPr>
          <w:rFonts w:ascii="Garamond" w:hAnsi="Garamond"/>
        </w:rPr>
      </w:pPr>
    </w:p>
    <w:p w14:paraId="0BB0A42C" w14:textId="55F70EC8" w:rsidR="008E2092" w:rsidRDefault="008E2092">
      <w:pPr>
        <w:rPr>
          <w:rFonts w:ascii="Garamond" w:hAnsi="Garamond"/>
        </w:rPr>
      </w:pPr>
      <w:r>
        <w:rPr>
          <w:rFonts w:ascii="Garamond" w:hAnsi="Garamond"/>
        </w:rPr>
        <w:br w:type="page"/>
      </w:r>
    </w:p>
    <w:p w14:paraId="01FEFEE7" w14:textId="77777777" w:rsidR="00BA560F" w:rsidRDefault="00BA560F" w:rsidP="001A015A">
      <w:pPr>
        <w:spacing w:line="480" w:lineRule="auto"/>
        <w:ind w:firstLine="720"/>
        <w:rPr>
          <w:rFonts w:ascii="Garamond" w:hAnsi="Garamond"/>
        </w:rPr>
        <w:sectPr w:rsidR="00BA560F" w:rsidSect="00E42F6D">
          <w:pgSz w:w="12240" w:h="15840"/>
          <w:pgMar w:top="1440" w:right="1800" w:bottom="1440" w:left="1800" w:header="720" w:footer="720" w:gutter="0"/>
          <w:cols w:space="720"/>
          <w:titlePg/>
        </w:sectPr>
      </w:pPr>
    </w:p>
    <w:p w14:paraId="530509A7" w14:textId="77777777" w:rsidR="003539F8" w:rsidRPr="003539F8" w:rsidRDefault="003539F8" w:rsidP="003539F8">
      <w:pPr>
        <w:spacing w:line="480" w:lineRule="auto"/>
        <w:jc w:val="center"/>
        <w:rPr>
          <w:rFonts w:ascii="Garamond" w:hAnsi="Garamond"/>
          <w:b/>
        </w:rPr>
      </w:pPr>
      <w:r w:rsidRPr="003539F8">
        <w:rPr>
          <w:rFonts w:ascii="Garamond" w:hAnsi="Garamond"/>
          <w:b/>
        </w:rPr>
        <w:t>Figure 1</w:t>
      </w:r>
    </w:p>
    <w:p w14:paraId="6A1DADFB" w14:textId="035024C3" w:rsidR="00E2500F" w:rsidRDefault="00BA560F" w:rsidP="001A015A">
      <w:pPr>
        <w:spacing w:line="480" w:lineRule="auto"/>
        <w:ind w:firstLine="720"/>
        <w:rPr>
          <w:rFonts w:ascii="Garamond" w:hAnsi="Garamond"/>
        </w:rPr>
      </w:pPr>
      <w:r>
        <w:rPr>
          <w:rFonts w:ascii="Garamond" w:hAnsi="Garamond"/>
          <w:noProof/>
          <w:lang w:eastAsia="en-US"/>
        </w:rPr>
        <w:drawing>
          <wp:inline distT="0" distB="0" distL="0" distR="0" wp14:anchorId="325D45F1" wp14:editId="3891B75F">
            <wp:extent cx="5635279" cy="4224867"/>
            <wp:effectExtent l="0" t="0" r="0" b="0"/>
            <wp:docPr id="1" name="Picture 1" descr="users:Kwalsh:CURRENT PROJECTS:baldwin project:Book Manuscript:chapt 7 pol implications_TEA and Small_anti govt:survey results:SGVs plo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s:Kwalsh:CURRENT PROJECTS:baldwin project:Book Manuscript:chapt 7 pol implications_TEA and Small_anti govt:survey results:SGVs plot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5742" cy="4225214"/>
                    </a:xfrm>
                    <a:prstGeom prst="rect">
                      <a:avLst/>
                    </a:prstGeom>
                    <a:noFill/>
                    <a:ln>
                      <a:noFill/>
                    </a:ln>
                  </pic:spPr>
                </pic:pic>
              </a:graphicData>
            </a:graphic>
          </wp:inline>
        </w:drawing>
      </w:r>
    </w:p>
    <w:p w14:paraId="21B8AE47" w14:textId="3F5FB1B1" w:rsidR="003539F8" w:rsidRDefault="00E2500F" w:rsidP="00E2500F">
      <w:pPr>
        <w:spacing w:line="480" w:lineRule="auto"/>
        <w:rPr>
          <w:rFonts w:ascii="Garamond" w:hAnsi="Garamond"/>
        </w:rPr>
      </w:pPr>
      <w:r>
        <w:rPr>
          <w:rFonts w:ascii="Garamond" w:hAnsi="Garamond"/>
        </w:rPr>
        <w:t>Source: American National Election Studies 1990-2012. Darkened portion</w:t>
      </w:r>
      <w:r w:rsidR="004E5EC6">
        <w:rPr>
          <w:rFonts w:ascii="Garamond" w:hAnsi="Garamond"/>
        </w:rPr>
        <w:t>s</w:t>
      </w:r>
      <w:r>
        <w:rPr>
          <w:rFonts w:ascii="Garamond" w:hAnsi="Garamond"/>
        </w:rPr>
        <w:t xml:space="preserve"> of </w:t>
      </w:r>
      <w:r w:rsidR="004E5EC6">
        <w:rPr>
          <w:rFonts w:ascii="Garamond" w:hAnsi="Garamond"/>
        </w:rPr>
        <w:t xml:space="preserve">the </w:t>
      </w:r>
      <w:proofErr w:type="gramStart"/>
      <w:r>
        <w:rPr>
          <w:rFonts w:ascii="Garamond" w:hAnsi="Garamond"/>
        </w:rPr>
        <w:t>X axis</w:t>
      </w:r>
      <w:proofErr w:type="gramEnd"/>
      <w:r>
        <w:rPr>
          <w:rFonts w:ascii="Garamond" w:hAnsi="Garamond"/>
        </w:rPr>
        <w:t xml:space="preserve"> corres</w:t>
      </w:r>
      <w:r w:rsidR="004E5EC6">
        <w:rPr>
          <w:rFonts w:ascii="Garamond" w:hAnsi="Garamond"/>
        </w:rPr>
        <w:t>pond</w:t>
      </w:r>
      <w:r>
        <w:rPr>
          <w:rFonts w:ascii="Garamond" w:hAnsi="Garamond"/>
        </w:rPr>
        <w:t xml:space="preserve"> to time periods with a Democratic president.</w:t>
      </w:r>
    </w:p>
    <w:p w14:paraId="0FD82BE3" w14:textId="49349818" w:rsidR="003539F8" w:rsidRPr="003539F8" w:rsidRDefault="003539F8" w:rsidP="003539F8">
      <w:pPr>
        <w:jc w:val="center"/>
        <w:rPr>
          <w:rFonts w:ascii="Garamond" w:hAnsi="Garamond"/>
          <w:b/>
        </w:rPr>
      </w:pPr>
      <w:r>
        <w:rPr>
          <w:rFonts w:ascii="Garamond" w:hAnsi="Garamond"/>
        </w:rPr>
        <w:br w:type="page"/>
      </w:r>
      <w:r w:rsidRPr="003539F8">
        <w:rPr>
          <w:rFonts w:ascii="Garamond" w:hAnsi="Garamond"/>
          <w:b/>
        </w:rPr>
        <w:t>Figure 2</w:t>
      </w:r>
    </w:p>
    <w:p w14:paraId="062F8902" w14:textId="77777777" w:rsidR="003539F8" w:rsidRDefault="003539F8" w:rsidP="003539F8">
      <w:pPr>
        <w:spacing w:line="480" w:lineRule="auto"/>
        <w:jc w:val="center"/>
        <w:rPr>
          <w:rFonts w:ascii="Garamond" w:hAnsi="Garamond"/>
        </w:rPr>
      </w:pPr>
      <w:r>
        <w:rPr>
          <w:rFonts w:ascii="Garamond" w:hAnsi="Garamond"/>
          <w:noProof/>
          <w:lang w:eastAsia="en-US"/>
        </w:rPr>
        <w:drawing>
          <wp:inline distT="0" distB="0" distL="0" distR="0" wp14:anchorId="03C4949D" wp14:editId="5290E944">
            <wp:extent cx="6172200" cy="4623932"/>
            <wp:effectExtent l="0" t="0" r="0" b="0"/>
            <wp:docPr id="64" name="Picture 64" descr="users:Kwalsh:CURRENT PROJECTS:baldwin project:Book Manuscript:chapt 7 pol implications_TEA and Small_anti govt:survey results:Ext Eff plo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walsh:CURRENT PROJECTS:baldwin project:Book Manuscript:chapt 7 pol implications_TEA and Small_anti govt:survey results:Ext Eff plot3.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429" cy="4624104"/>
                    </a:xfrm>
                    <a:prstGeom prst="rect">
                      <a:avLst/>
                    </a:prstGeom>
                    <a:noFill/>
                    <a:ln>
                      <a:noFill/>
                    </a:ln>
                  </pic:spPr>
                </pic:pic>
              </a:graphicData>
            </a:graphic>
          </wp:inline>
        </w:drawing>
      </w:r>
    </w:p>
    <w:p w14:paraId="7EA5CCC5" w14:textId="005646E8" w:rsidR="00B71121" w:rsidRDefault="003539F8" w:rsidP="004E5EC6">
      <w:pPr>
        <w:spacing w:line="480" w:lineRule="auto"/>
        <w:rPr>
          <w:rFonts w:ascii="Garamond" w:hAnsi="Garamond"/>
        </w:rPr>
      </w:pPr>
      <w:r>
        <w:rPr>
          <w:rFonts w:ascii="Garamond" w:hAnsi="Garamond"/>
        </w:rPr>
        <w:t>Source: American National Election Studies, 1952-2012. Darkened portions on the X-axis correspond to time periods with a Democratic president.</w:t>
      </w:r>
    </w:p>
    <w:p w14:paraId="537310BF" w14:textId="434B294B" w:rsidR="001A015A" w:rsidRPr="000B4F09" w:rsidRDefault="00B71121" w:rsidP="000B4F09">
      <w:pPr>
        <w:jc w:val="center"/>
        <w:rPr>
          <w:rFonts w:ascii="Garamond" w:hAnsi="Garamond"/>
          <w:b/>
        </w:rPr>
      </w:pPr>
      <w:r w:rsidRPr="000B4F09">
        <w:rPr>
          <w:rFonts w:ascii="Garamond" w:hAnsi="Garamond"/>
          <w:b/>
        </w:rPr>
        <w:t>Figure 3</w:t>
      </w:r>
    </w:p>
    <w:p w14:paraId="357BFC16" w14:textId="77777777" w:rsidR="000B4F09" w:rsidRDefault="000B4F09" w:rsidP="000B4F09">
      <w:pPr>
        <w:jc w:val="center"/>
        <w:rPr>
          <w:rFonts w:ascii="Garamond" w:hAnsi="Garamond"/>
        </w:rPr>
      </w:pPr>
    </w:p>
    <w:p w14:paraId="6DA251D2" w14:textId="2927536D" w:rsidR="00B71121" w:rsidRDefault="00B71121" w:rsidP="00B71121">
      <w:pPr>
        <w:spacing w:line="480" w:lineRule="auto"/>
        <w:jc w:val="center"/>
        <w:rPr>
          <w:rFonts w:ascii="Garamond" w:hAnsi="Garamond"/>
        </w:rPr>
      </w:pPr>
      <w:r>
        <w:rPr>
          <w:rFonts w:ascii="Garamond" w:hAnsi="Garamond"/>
          <w:noProof/>
          <w:lang w:eastAsia="en-US"/>
        </w:rPr>
        <w:drawing>
          <wp:inline distT="0" distB="0" distL="0" distR="0" wp14:anchorId="6D13C76B" wp14:editId="769ABBE6">
            <wp:extent cx="8229600" cy="4665345"/>
            <wp:effectExtent l="0" t="0" r="0" b="0"/>
            <wp:docPr id="2" name="Picture 2" descr="users:Kwalsh:CURRENT PROJECTS:baldwin project:Book Manuscript:chapt 7 pol implications_TEA and Small_anti govt:survey results:cor_overtim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walsh:CURRENT PROJECTS:baldwin project:Book Manuscript:chapt 7 pol implications_TEA and Small_anti govt:survey results:cor_overtime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4665345"/>
                    </a:xfrm>
                    <a:prstGeom prst="rect">
                      <a:avLst/>
                    </a:prstGeom>
                    <a:noFill/>
                    <a:ln>
                      <a:noFill/>
                    </a:ln>
                  </pic:spPr>
                </pic:pic>
              </a:graphicData>
            </a:graphic>
          </wp:inline>
        </w:drawing>
      </w:r>
    </w:p>
    <w:p w14:paraId="0FB9F81E" w14:textId="03682998" w:rsidR="007C5249" w:rsidRDefault="007C5249" w:rsidP="00772EBF">
      <w:pPr>
        <w:spacing w:line="480" w:lineRule="auto"/>
        <w:rPr>
          <w:rFonts w:ascii="Garamond" w:hAnsi="Garamond"/>
        </w:rPr>
      </w:pPr>
      <w:r>
        <w:rPr>
          <w:rFonts w:ascii="Garamond" w:hAnsi="Garamond"/>
        </w:rPr>
        <w:t>Source: American National Election Study, 1996-2012.</w:t>
      </w:r>
    </w:p>
    <w:sectPr w:rsidR="007C5249" w:rsidSect="00BA560F">
      <w:pgSz w:w="15840" w:h="12240" w:orient="landscape"/>
      <w:pgMar w:top="1800" w:right="1440" w:bottom="180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35849" w14:textId="77777777" w:rsidR="00254FA8" w:rsidRDefault="00254FA8">
      <w:r>
        <w:separator/>
      </w:r>
    </w:p>
  </w:endnote>
  <w:endnote w:type="continuationSeparator" w:id="0">
    <w:p w14:paraId="0745C535" w14:textId="77777777" w:rsidR="00254FA8" w:rsidRDefault="0025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PremrPro-It">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5BF8" w14:textId="77777777" w:rsidR="00254FA8" w:rsidRDefault="00254FA8" w:rsidP="00E42F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4B0A8B" w14:textId="77777777" w:rsidR="00254FA8" w:rsidRDefault="00254FA8" w:rsidP="00E42F6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389C6" w14:textId="77777777" w:rsidR="00254FA8" w:rsidRDefault="00254FA8" w:rsidP="00E42F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734D">
      <w:rPr>
        <w:rStyle w:val="PageNumber"/>
        <w:noProof/>
      </w:rPr>
      <w:t>45</w:t>
    </w:r>
    <w:r>
      <w:rPr>
        <w:rStyle w:val="PageNumber"/>
      </w:rPr>
      <w:fldChar w:fldCharType="end"/>
    </w:r>
  </w:p>
  <w:p w14:paraId="6F093B8E" w14:textId="77777777" w:rsidR="00254FA8" w:rsidRDefault="00254FA8" w:rsidP="00E42F6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C13E5" w14:textId="77777777" w:rsidR="00254FA8" w:rsidRDefault="00254FA8">
      <w:r>
        <w:separator/>
      </w:r>
    </w:p>
  </w:footnote>
  <w:footnote w:type="continuationSeparator" w:id="0">
    <w:p w14:paraId="4AA679F1" w14:textId="77777777" w:rsidR="00254FA8" w:rsidRDefault="00254FA8">
      <w:r>
        <w:continuationSeparator/>
      </w:r>
    </w:p>
  </w:footnote>
  <w:footnote w:id="1">
    <w:p w14:paraId="02A3E029" w14:textId="186D292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Using 2012 ANES data, small government views are strong and significant predictors of partisan identification and also support for the Tea Party, even when controlling for age, race, gender and income, where small government views are measured with the following questions, in which respondents are asked to indicate which of two statements comes closer to their view: 1) “ONE, the main reason government has become bigger over the years is because it has gotten involved in things that people should do for themselves; or TWO, government has become bigger because the problems we face have become bigger.” 2) “ONE, we need a strong government to handle today's complex economic problems; or TWO, the free market can handle these problems without government being involved.” 3) “ONE, the less government, the better; or TWO, there are more things that government should be doing?” Small government views appear to be a stronger predictor of partisan identification and Tea Party support than the controls. In the 2008 ANES, small government views are significant predictors of partisan identification, but in that year, race was a stronger predictor. Results available upon request.</w:t>
      </w:r>
    </w:p>
  </w:footnote>
  <w:footnote w:id="2">
    <w:p w14:paraId="63DB3E83" w14:textId="4A256918" w:rsidR="00254FA8" w:rsidRPr="00B33571" w:rsidRDefault="00254FA8" w:rsidP="006127CA">
      <w:pPr>
        <w:pStyle w:val="NormalWeb"/>
        <w:spacing w:before="2" w:after="2"/>
        <w:rPr>
          <w:rFonts w:ascii="Garamond" w:hAnsi="Garamond"/>
        </w:rPr>
      </w:pPr>
      <w:r w:rsidRPr="00B33571">
        <w:rPr>
          <w:rStyle w:val="FootnoteReference"/>
          <w:rFonts w:ascii="Garamond" w:hAnsi="Garamond"/>
          <w:sz w:val="24"/>
          <w:szCs w:val="24"/>
        </w:rPr>
        <w:footnoteRef/>
      </w:r>
      <w:r w:rsidRPr="00B33571">
        <w:rPr>
          <w:rFonts w:ascii="Garamond" w:hAnsi="Garamond"/>
          <w:sz w:val="24"/>
          <w:szCs w:val="24"/>
        </w:rPr>
        <w:t xml:space="preserve"> With respect to the nation as a whole, survey respondents who called themselves rural (rural farm or rural town) are if anything only marginally more likely to express small government views. The following are the percentages of rural and </w:t>
      </w:r>
      <w:proofErr w:type="spellStart"/>
      <w:r w:rsidRPr="00B33571">
        <w:rPr>
          <w:rFonts w:ascii="Garamond" w:hAnsi="Garamond"/>
          <w:sz w:val="24"/>
          <w:szCs w:val="24"/>
        </w:rPr>
        <w:t>nonrural</w:t>
      </w:r>
      <w:proofErr w:type="spellEnd"/>
      <w:r w:rsidRPr="00B33571">
        <w:rPr>
          <w:rFonts w:ascii="Garamond" w:hAnsi="Garamond"/>
          <w:sz w:val="24"/>
          <w:szCs w:val="24"/>
        </w:rPr>
        <w:t xml:space="preserve"> respondents expressing small government view in response to the three relevant items in the 2008 ANES (2012 respondents were not asked to label themselves as rural, urban or suburban). Percent saying government involved in things people should do for themselves: rural 46%, </w:t>
      </w:r>
      <w:proofErr w:type="spellStart"/>
      <w:r w:rsidRPr="00B33571">
        <w:rPr>
          <w:rFonts w:ascii="Garamond" w:hAnsi="Garamond"/>
          <w:sz w:val="24"/>
          <w:szCs w:val="24"/>
        </w:rPr>
        <w:t>nonrural</w:t>
      </w:r>
      <w:proofErr w:type="spellEnd"/>
      <w:r w:rsidRPr="00B33571">
        <w:rPr>
          <w:rFonts w:ascii="Garamond" w:hAnsi="Garamond"/>
          <w:sz w:val="24"/>
          <w:szCs w:val="24"/>
        </w:rPr>
        <w:t xml:space="preserve"> 43%. Percent saying the free market is better at solving problems: rural 34%, </w:t>
      </w:r>
      <w:proofErr w:type="spellStart"/>
      <w:r w:rsidRPr="00B33571">
        <w:rPr>
          <w:rFonts w:ascii="Garamond" w:hAnsi="Garamond"/>
          <w:sz w:val="24"/>
          <w:szCs w:val="24"/>
        </w:rPr>
        <w:t>nonrural</w:t>
      </w:r>
      <w:proofErr w:type="spellEnd"/>
      <w:r w:rsidRPr="00B33571">
        <w:rPr>
          <w:rFonts w:ascii="Garamond" w:hAnsi="Garamond"/>
          <w:sz w:val="24"/>
          <w:szCs w:val="24"/>
        </w:rPr>
        <w:t xml:space="preserve"> 31%. Percent saying the less government the better: rural 44%, </w:t>
      </w:r>
      <w:proofErr w:type="spellStart"/>
      <w:r w:rsidRPr="00B33571">
        <w:rPr>
          <w:rFonts w:ascii="Garamond" w:hAnsi="Garamond"/>
          <w:sz w:val="24"/>
          <w:szCs w:val="24"/>
        </w:rPr>
        <w:t>nonrural</w:t>
      </w:r>
      <w:proofErr w:type="spellEnd"/>
      <w:r w:rsidRPr="00B33571">
        <w:rPr>
          <w:rFonts w:ascii="Garamond" w:hAnsi="Garamond"/>
          <w:sz w:val="24"/>
          <w:szCs w:val="24"/>
        </w:rPr>
        <w:t xml:space="preserve"> 40%. When controlling for income, age, race, gender, and partisan identity, the differences in responses to these items across rural and </w:t>
      </w:r>
      <w:proofErr w:type="spellStart"/>
      <w:r w:rsidRPr="00B33571">
        <w:rPr>
          <w:rFonts w:ascii="Garamond" w:hAnsi="Garamond"/>
          <w:sz w:val="24"/>
          <w:szCs w:val="24"/>
        </w:rPr>
        <w:t>nonrural</w:t>
      </w:r>
      <w:proofErr w:type="spellEnd"/>
      <w:r w:rsidRPr="00B33571">
        <w:rPr>
          <w:rFonts w:ascii="Garamond" w:hAnsi="Garamond"/>
          <w:sz w:val="24"/>
          <w:szCs w:val="24"/>
        </w:rPr>
        <w:t xml:space="preserve"> respondents is statistically insignificant. In Wisconsin (using statewide Badger Poll data from June 2010), self-reported rural respondents are less conservative with respect to small government views than are self-reported suburban respondents (where small government views are measured with the following three items: “Please tell me which of the following two statements come closer to your thoughts. 1) The main reason government has become bigger over the years is because it has gotten involved in things that people should do for themselves; OR the government has become bigger because the problems we face have become bigger. 2) We need a strong government to handle today's complex economic problems; OR the free market can handle these problems without government being involved. 3) The less government, the better; OR there are more things that government should be doing?”</w:t>
      </w:r>
    </w:p>
  </w:footnote>
  <w:footnote w:id="3">
    <w:p w14:paraId="153865A7" w14:textId="525AB758" w:rsidR="00254FA8" w:rsidRPr="00B33571" w:rsidRDefault="00254FA8">
      <w:pPr>
        <w:pStyle w:val="FootnoteText"/>
        <w:rPr>
          <w:rFonts w:ascii="Garamond" w:hAnsi="Garamond"/>
        </w:rPr>
      </w:pPr>
      <w:r w:rsidRPr="00B33571">
        <w:rPr>
          <w:rStyle w:val="FootnoteReference"/>
          <w:rFonts w:ascii="Garamond" w:hAnsi="Garamond"/>
        </w:rPr>
        <w:footnoteRef/>
      </w:r>
      <w:r w:rsidRPr="00B33571">
        <w:rPr>
          <w:rFonts w:ascii="Garamond" w:hAnsi="Garamond"/>
        </w:rPr>
        <w:t xml:space="preserve"> Martin argues that some of the biggest proponents of the tax revolt were prominent welfare rights organizers (2008, 16). These activists argued that the property tax system was regressive because it required poor communities to have especially high tax rates in order to pay for the amenities that wealthier communities could fund with lower tax rates. They argued that in order to devise a more progressive system, the property tax had to be abolished altogether (75-79).</w:t>
      </w:r>
    </w:p>
  </w:footnote>
  <w:footnote w:id="4">
    <w:p w14:paraId="6CFA1B94" w14:textId="695D69B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What accounts for the discrepancy? One reason is technical—the overreliance on a particular question fielded in the General Social Survey by the National Opinion Research Center that asked about support for “welfare.” The question read, “Do you think we spend too much money on welfare, too little money, or about the right amount on welfare?” </w:t>
      </w:r>
      <w:proofErr w:type="gramStart"/>
      <w:r w:rsidRPr="00B33571">
        <w:rPr>
          <w:rFonts w:ascii="Garamond" w:hAnsi="Garamond"/>
        </w:rPr>
        <w:t>(Cook and Barrett 1992, 25).</w:t>
      </w:r>
      <w:proofErr w:type="gramEnd"/>
      <w:r w:rsidRPr="00B33571">
        <w:rPr>
          <w:rFonts w:ascii="Garamond" w:hAnsi="Garamond"/>
        </w:rPr>
        <w:t xml:space="preserve"> Since “welfare” is such a stigmatized term, the question may not accurately gauge how willing people are to support programs that provide for people in poverty. Cook and Barrett report findings from Smith (1987) that when a 1984 NORC survey asked about welfare in different ways, in terms of “assistance to the poor” or “caring for the poor,” public support at the same point in time was about 44% and 39% higher, respectively (Cook and Barrett 1992, 27). Another problem with using responses to support for “welfare” is that there is (and there was) no such program as “welfare.” When asked about specific programs (AFDC, Social Security, and Medicaid), a majority of the public is supportive of these programs (Cook and Barrett 1992, 61-60). </w:t>
      </w:r>
    </w:p>
  </w:footnote>
  <w:footnote w:id="5">
    <w:p w14:paraId="6A918B6C" w14:textId="0C0D7D4A" w:rsidR="00254FA8" w:rsidRPr="00B33571" w:rsidRDefault="00254FA8" w:rsidP="006127CA">
      <w:pPr>
        <w:pStyle w:val="FootnoteText"/>
        <w:rPr>
          <w:rFonts w:ascii="Garamond" w:hAnsi="Garamond"/>
        </w:rPr>
      </w:pPr>
      <w:r w:rsidRPr="00B33571">
        <w:rPr>
          <w:rStyle w:val="FootnoteReference"/>
          <w:rFonts w:ascii="Garamond" w:hAnsi="Garamond"/>
        </w:rPr>
        <w:footnoteRef/>
      </w:r>
      <w:r w:rsidRPr="00B33571">
        <w:rPr>
          <w:rFonts w:ascii="Garamond" w:hAnsi="Garamond"/>
        </w:rPr>
        <w:t xml:space="preserve"> Interestingly, the public does not seem to mind a great deal that public officials use polls to determine what the public thinks. In as survey fielded December 21, 2000 to March 30, 2001, of 1206 English-speaking adults 18 and over, the Kaiser Family Foundation asked, “There are different ways elected and government officials could try to learn what the majority of people in our country think about important issues. Is conducting a public opinion poll a very good, somewhat good, not too good or not at all good way to learn what the majority of people in our country think?” 28% said “very good,” and 56% said “somewhat good.” (3% didn’t know, 10% said “not too good,” and 3% said “not good at all.”) However, the study also surveyed policy makers and journalists and found the public to be more skeptical than those two groups that polls accurately reflected their thoughts. http://kff.org/other/poll-finding/national-surveys-of-the-role-of-polls/</w:t>
      </w:r>
    </w:p>
  </w:footnote>
  <w:footnote w:id="6">
    <w:p w14:paraId="5200F480" w14:textId="13368E1C"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This relationship between anti-government and small government views exists in the contemporary Wisconsin electorate, too. A Badger Poll of Wisconsin residents 18 and over conducted June 9 to July 10, 2010, asked questions very similar to those asked in the ANES. For anti-government views, the following questions were used: 1) “Please tell me if you strongly disagree, somewhat disagree, neither agree nor disagree, somewhat agree, or strongly agree with the following statements…</w:t>
      </w:r>
      <w:proofErr w:type="gramStart"/>
      <w:r w:rsidRPr="00B33571">
        <w:rPr>
          <w:rFonts w:ascii="Garamond" w:hAnsi="Garamond"/>
        </w:rPr>
        <w:t>.People</w:t>
      </w:r>
      <w:proofErr w:type="gramEnd"/>
      <w:r w:rsidRPr="00B33571">
        <w:rPr>
          <w:rFonts w:ascii="Garamond" w:hAnsi="Garamond"/>
        </w:rPr>
        <w:t xml:space="preserve"> like me don't have any say about what the government does.” 2) “Please tell me if you strongly disagree, somewhat disagree, neither agree nor disagree, somewhat agree, or strongly agree with the following statements…</w:t>
      </w:r>
      <w:proofErr w:type="gramStart"/>
      <w:r w:rsidRPr="00B33571">
        <w:rPr>
          <w:rFonts w:ascii="Garamond" w:hAnsi="Garamond"/>
        </w:rPr>
        <w:t>.Public</w:t>
      </w:r>
      <w:proofErr w:type="gramEnd"/>
      <w:r w:rsidRPr="00B33571">
        <w:rPr>
          <w:rFonts w:ascii="Garamond" w:hAnsi="Garamond"/>
        </w:rPr>
        <w:t xml:space="preserve"> officials don’t care much what people like me think.” 3) “How much attention do you feel the government pays to what the people think when it decides what to do; a good deal, some, or not much?” For small-government views, the following were used: 1) “Please tell me which of the following two statements come closer to your thoughts: The main reason government has become bigger over the years is because it has gotten involved in things that people should do for themselves; OR the government has become bigger because the problems we face have become bigger.” 2) “We need a strong government to handle today's complex economic problems; OR the free market can handle these problems without government being involved.” 3) “The less government, the better; OR there are more things that government should be doing?” An index of the three anti-government items (</w:t>
      </w:r>
      <w:proofErr w:type="spellStart"/>
      <w:r w:rsidRPr="00B33571">
        <w:rPr>
          <w:rFonts w:ascii="Garamond" w:hAnsi="Garamond"/>
        </w:rPr>
        <w:t>Cronbach</w:t>
      </w:r>
      <w:proofErr w:type="spellEnd"/>
      <w:r w:rsidRPr="00B33571">
        <w:rPr>
          <w:rFonts w:ascii="Garamond" w:hAnsi="Garamond"/>
        </w:rPr>
        <w:t xml:space="preserve"> alpha=</w:t>
      </w:r>
      <w:proofErr w:type="gramStart"/>
      <w:r w:rsidRPr="00B33571">
        <w:rPr>
          <w:rFonts w:ascii="Garamond" w:hAnsi="Garamond"/>
        </w:rPr>
        <w:t>.70</w:t>
      </w:r>
      <w:proofErr w:type="gramEnd"/>
      <w:r w:rsidRPr="00B33571">
        <w:rPr>
          <w:rFonts w:ascii="Garamond" w:hAnsi="Garamond"/>
        </w:rPr>
        <w:t>) and the small government items (alpha=.80) shows a correlation of .30 (p&lt;.001). Correlations between the individual items range from .14 to .33, all significant at p&lt;</w:t>
      </w:r>
      <w:proofErr w:type="gramStart"/>
      <w:r w:rsidRPr="00B33571">
        <w:rPr>
          <w:rFonts w:ascii="Garamond" w:hAnsi="Garamond"/>
        </w:rPr>
        <w:t>.001</w:t>
      </w:r>
      <w:proofErr w:type="gramEnd"/>
      <w:r w:rsidRPr="00B33571">
        <w:rPr>
          <w:rFonts w:ascii="Garamond" w:hAnsi="Garamond"/>
        </w:rPr>
        <w:t>, with the strongest correlations between the anti-government items and the “Government doesn’t pay attention to the people” item (N=468).</w:t>
      </w:r>
    </w:p>
  </w:footnote>
  <w:footnote w:id="7">
    <w:p w14:paraId="09B0B688" w14:textId="56859700"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However, in 3 of the 27 communities, the members of the groups I spent time with did not know each other and were more likely to openly disagree with one another than in the places where the members of the groups I studied spent time with each other regularly. In these three communities, the group members did not know each other because I had not been able to find a regularly occurring group, so I had instead asked a community member to gather together acquaintances to talk with me. One of the most disagreeable groups was composed of frequent patrons to a local library, recruited for the purposes of my visit by the head librarian (Group 4a, May2012). Another disagreeable group was composed of churchgoers whom their pastor encouraged to talk with me over refreshments after a Saturday evening service (Group 5). When I visited them in June 2007 their congregation was composed of summer residents and year-round residents. Group numbers are references to Appendix A, which provides details on the groups in this study. For the purposes of the present analyses, I set those more disagreeable groups of strangers aside and focus on the conversations among people who regularly tried to make sense of the world together. </w:t>
      </w:r>
    </w:p>
  </w:footnote>
  <w:footnote w:id="8">
    <w:p w14:paraId="3E195950" w14:textId="7777777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Walker’s “Yes We Can” ad, </w:t>
      </w:r>
      <w:hyperlink r:id="rId1" w:history="1">
        <w:r w:rsidRPr="00B33571">
          <w:rPr>
            <w:rFonts w:ascii="Garamond" w:hAnsi="Garamond"/>
            <w:color w:val="0000FF"/>
            <w:u w:val="single"/>
          </w:rPr>
          <w:t>http://www.youtube.com/watch?v=HcQ7hwRhKIs&amp;</w:t>
        </w:r>
      </w:hyperlink>
      <w:r w:rsidRPr="00B33571">
        <w:rPr>
          <w:rFonts w:ascii="Garamond" w:hAnsi="Garamond"/>
        </w:rPr>
        <w:t>.</w:t>
      </w:r>
    </w:p>
  </w:footnote>
  <w:footnote w:id="9">
    <w:p w14:paraId="6D842CE0" w14:textId="7777777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Statement made during first debate of general election: </w:t>
      </w:r>
    </w:p>
  </w:footnote>
  <w:footnote w:id="10">
    <w:p w14:paraId="02BA6CEA" w14:textId="7777777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Yes We Can ad, </w:t>
      </w:r>
      <w:hyperlink r:id="rId2" w:history="1">
        <w:r w:rsidRPr="00B33571">
          <w:rPr>
            <w:rFonts w:ascii="Garamond" w:hAnsi="Garamond"/>
            <w:color w:val="0000FF"/>
            <w:u w:val="single"/>
          </w:rPr>
          <w:t>http://www.youtube.com/watch?v=HcQ7hwRhKIs&amp;</w:t>
        </w:r>
      </w:hyperlink>
      <w:r w:rsidRPr="00B33571">
        <w:rPr>
          <w:rFonts w:ascii="Garamond" w:hAnsi="Garamond"/>
        </w:rPr>
        <w:t>.</w:t>
      </w:r>
    </w:p>
  </w:footnote>
  <w:footnote w:id="11">
    <w:p w14:paraId="44F0F0E6" w14:textId="7777777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He also claimed in that debate that constructing the train would give jobs to Spain and take them away from Sheboygan, a Wisconsin city: </w:t>
      </w:r>
      <w:r w:rsidRPr="00B33571">
        <w:rPr>
          <w:rFonts w:ascii="Garamond" w:hAnsi="Garamond"/>
          <w:color w:val="000000"/>
          <w:shd w:val="clear" w:color="auto" w:fill="FFFFFF"/>
        </w:rPr>
        <w:t>"As I said to the folks in Sheboygan about a year and a half ago when Jim Doyle was over working on getting that train from Spain, instead of focusing on Thomas Industries [a vacuum pump and air compressor manufacturer in Sheboygan that closed in 2009]-- there will never be a time in this state when any worker, not just employer, will have to look their governor in the face and say he didn't do everything in his power to keep my job in the state of Wisconsin."</w:t>
      </w:r>
    </w:p>
  </w:footnote>
  <w:footnote w:id="12">
    <w:p w14:paraId="02E86C26" w14:textId="5D0FA1EE"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During the first general election debate he said, </w:t>
      </w:r>
      <w:r w:rsidRPr="00B33571">
        <w:rPr>
          <w:rFonts w:ascii="Garamond" w:hAnsi="Garamond"/>
          <w:color w:val="000000"/>
          <w:shd w:val="clear" w:color="auto" w:fill="FFFFFF"/>
        </w:rPr>
        <w:t xml:space="preserve">"There's no doubt we can take on the political machine down in Madison and win for all the taxpayers in this state,” and </w:t>
      </w:r>
      <w:r w:rsidRPr="00B33571">
        <w:rPr>
          <w:rFonts w:ascii="Garamond" w:hAnsi="Garamond"/>
        </w:rPr>
        <w:t xml:space="preserve">"Together, we can take on the political machine down the way in Madison and win for all the taxpayers" in this campaign ad: </w:t>
      </w:r>
      <w:hyperlink r:id="rId3" w:history="1">
        <w:r w:rsidRPr="00B33571">
          <w:rPr>
            <w:rFonts w:ascii="Garamond" w:hAnsi="Garamond"/>
            <w:color w:val="0000FF"/>
            <w:u w:val="single"/>
          </w:rPr>
          <w:t>http://www.youtube.com/watch?v=bDhOrxhftE0</w:t>
        </w:r>
      </w:hyperlink>
      <w:r w:rsidRPr="00B33571">
        <w:rPr>
          <w:rFonts w:ascii="Garamond" w:hAnsi="Garamond"/>
        </w:rPr>
        <w:t>.</w:t>
      </w:r>
    </w:p>
  </w:footnote>
  <w:footnote w:id="13">
    <w:p w14:paraId="2989979E" w14:textId="7777777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w:t>
      </w:r>
      <w:proofErr w:type="gramStart"/>
      <w:r w:rsidRPr="00B33571">
        <w:rPr>
          <w:rFonts w:ascii="Garamond" w:hAnsi="Garamond"/>
        </w:rPr>
        <w:t>First 2010 gubernatorial general election debate.</w:t>
      </w:r>
      <w:proofErr w:type="gramEnd"/>
    </w:p>
  </w:footnote>
  <w:footnote w:id="14">
    <w:p w14:paraId="16C125D3" w14:textId="2CED74D4" w:rsidR="00B33571" w:rsidRPr="00B33571" w:rsidRDefault="00B33571">
      <w:pPr>
        <w:pStyle w:val="FootnoteText"/>
        <w:rPr>
          <w:rFonts w:ascii="Garamond" w:hAnsi="Garamond"/>
        </w:rPr>
      </w:pPr>
      <w:r w:rsidRPr="00B33571">
        <w:rPr>
          <w:rStyle w:val="FootnoteReference"/>
          <w:rFonts w:ascii="Garamond" w:hAnsi="Garamond"/>
        </w:rPr>
        <w:footnoteRef/>
      </w:r>
      <w:r w:rsidRPr="00B33571">
        <w:rPr>
          <w:rFonts w:ascii="Garamond" w:hAnsi="Garamond"/>
        </w:rPr>
        <w:t xml:space="preserve"> M &amp;</w:t>
      </w:r>
      <w:proofErr w:type="spellStart"/>
      <w:r w:rsidRPr="00B33571">
        <w:rPr>
          <w:rFonts w:ascii="Garamond" w:hAnsi="Garamond"/>
        </w:rPr>
        <w:t>Ms</w:t>
      </w:r>
      <w:proofErr w:type="spellEnd"/>
      <w:r w:rsidRPr="00B33571">
        <w:rPr>
          <w:rFonts w:ascii="Garamond" w:hAnsi="Garamond"/>
        </w:rPr>
        <w:t xml:space="preserve"> refers to Madison and Milwaukee.</w:t>
      </w:r>
    </w:p>
  </w:footnote>
  <w:footnote w:id="15">
    <w:p w14:paraId="1E8A4984" w14:textId="7777777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w:t>
      </w:r>
      <w:hyperlink r:id="rId4" w:history="1">
        <w:r w:rsidRPr="00B33571">
          <w:rPr>
            <w:rFonts w:ascii="Garamond" w:hAnsi="Garamond"/>
            <w:color w:val="0000FF"/>
            <w:u w:val="single"/>
          </w:rPr>
          <w:t>http://www.youtube.com/watch?v=aZZSnhsGJyE</w:t>
        </w:r>
      </w:hyperlink>
    </w:p>
  </w:footnote>
  <w:footnote w:id="16">
    <w:p w14:paraId="371265A2" w14:textId="2802216C" w:rsidR="00254FA8" w:rsidRPr="00B33571" w:rsidRDefault="00254FA8" w:rsidP="00C023D1">
      <w:pPr>
        <w:pStyle w:val="FootnoteText"/>
        <w:rPr>
          <w:rFonts w:ascii="Garamond" w:hAnsi="Garamond"/>
        </w:rPr>
      </w:pPr>
      <w:r w:rsidRPr="00B33571">
        <w:rPr>
          <w:rStyle w:val="FootnoteReference"/>
          <w:rFonts w:ascii="Garamond" w:hAnsi="Garamond"/>
        </w:rPr>
        <w:footnoteRef/>
      </w:r>
      <w:r w:rsidRPr="00B33571">
        <w:rPr>
          <w:rFonts w:ascii="Garamond" w:hAnsi="Garamond"/>
        </w:rPr>
        <w:t xml:space="preserve"> Walker’s success in rural areas of the state in the 2010 election suggests he was able to tap into anti-Madison sentiment in particular (see </w:t>
      </w:r>
      <w:proofErr w:type="spellStart"/>
      <w:r w:rsidRPr="00B33571">
        <w:rPr>
          <w:rFonts w:ascii="Garamond" w:hAnsi="Garamond"/>
        </w:rPr>
        <w:t>Fanlund</w:t>
      </w:r>
      <w:proofErr w:type="spellEnd"/>
      <w:r w:rsidRPr="00B33571">
        <w:rPr>
          <w:rFonts w:ascii="Garamond" w:hAnsi="Garamond"/>
        </w:rPr>
        <w:t xml:space="preserve"> 2010) as well as anti-Milwaukee sentiment (</w:t>
      </w:r>
      <w:proofErr w:type="spellStart"/>
      <w:r w:rsidRPr="00B33571">
        <w:rPr>
          <w:rFonts w:ascii="Garamond" w:hAnsi="Garamond"/>
        </w:rPr>
        <w:t>Fanlund</w:t>
      </w:r>
      <w:proofErr w:type="spellEnd"/>
      <w:r w:rsidRPr="00B33571">
        <w:rPr>
          <w:rFonts w:ascii="Garamond" w:hAnsi="Garamond"/>
        </w:rPr>
        <w:t xml:space="preserve"> 2011). In the 2006 gubernatorial election, the Democratic incumbent Jim Doyle won 40 of the 64 counties outside the Milwaukee Combined Statistical Area or the Madison Metropolitan Statistical Area. In 2010 the Democratic candidate for governor lost all but 8 of the non-metro counties to Walker.</w:t>
      </w:r>
    </w:p>
  </w:footnote>
  <w:footnote w:id="17">
    <w:p w14:paraId="31FD6E26" w14:textId="77777777" w:rsidR="00254FA8" w:rsidRPr="00B33571" w:rsidRDefault="00254FA8" w:rsidP="006127CA">
      <w:pPr>
        <w:rPr>
          <w:rFonts w:ascii="Garamond" w:hAnsi="Garamond"/>
        </w:rPr>
      </w:pPr>
      <w:r w:rsidRPr="00B33571">
        <w:rPr>
          <w:rStyle w:val="FootnoteReference"/>
          <w:rFonts w:ascii="Garamond" w:hAnsi="Garamond"/>
        </w:rPr>
        <w:footnoteRef/>
      </w:r>
      <w:r w:rsidRPr="00B33571">
        <w:rPr>
          <w:rFonts w:ascii="Garamond" w:hAnsi="Garamond"/>
        </w:rPr>
        <w:t xml:space="preserve"> I did indeed observe conversations in which people openly displayed racial resentment as part of their justification for small government, but these always took place in urban and suburban areas. Numerous examples come from the consistently conservative group in suburban Milwaukee (Group 18c). One member was a former teacher in the Milwaukee public school district, and she complained about students in the district taking the free lunch program as a given, when hard-working people like herself have to pay for that program via their tax dollars. She did not state outright that the students she was talking about were racial minorities, but approximately 84% of the students in the MPS district are racial minorities (National Center for Education Statistics, Characteristics of the 100 Largest Public Elementary and Secondary School Districts in the United States: 2007-08, Table A9, http://nces.ed.gov/pubs2010/100largest/tables/table_a09.asp). She also complained that a double standard was applied to white staff at the school versus employees of color. Other comments in that group conveyed that in their eyes, racial minorities were getting more than their fair share. These comments convey a belief that scaling back government is desirable because currently government gives benefits to the wrong people, not necessarily because limited government is preferable in general.</w:t>
      </w:r>
    </w:p>
    <w:p w14:paraId="6249AF5E" w14:textId="1DB5689E" w:rsidR="00254FA8" w:rsidRPr="00B33571" w:rsidRDefault="00254FA8" w:rsidP="006127CA">
      <w:pPr>
        <w:rPr>
          <w:rFonts w:ascii="Garamond" w:hAnsi="Garamond"/>
        </w:rPr>
      </w:pPr>
      <w:r w:rsidRPr="00B33571">
        <w:rPr>
          <w:rFonts w:ascii="Garamond" w:hAnsi="Garamond"/>
        </w:rPr>
        <w:t xml:space="preserve">In other groups, people supported small government with less overt mention of racial groups. Among consistently conservative groups in particular, arguments for less government sometimes hinged on perceptions of government inefficiency (Groups 13 and 12b), the failure of government officials to understand rural wants and needs (Groups 3 and 16a), or a desire for organizations, especially churches, to provide a social safety net rather than government (Groups 12b and 25). </w:t>
      </w:r>
    </w:p>
  </w:footnote>
  <w:footnote w:id="18">
    <w:p w14:paraId="5433B025" w14:textId="1105010D" w:rsidR="00254FA8" w:rsidRPr="00B33571" w:rsidRDefault="00254FA8" w:rsidP="006127CA">
      <w:pPr>
        <w:rPr>
          <w:rFonts w:ascii="Garamond" w:hAnsi="Garamond"/>
          <w:b/>
          <w:i/>
          <w:smallCaps/>
        </w:rPr>
      </w:pPr>
      <w:r w:rsidRPr="00B33571">
        <w:rPr>
          <w:rStyle w:val="FootnoteReference"/>
          <w:rFonts w:ascii="Garamond" w:hAnsi="Garamond"/>
        </w:rPr>
        <w:footnoteRef/>
      </w:r>
      <w:r w:rsidRPr="00B33571">
        <w:rPr>
          <w:rFonts w:ascii="Garamond" w:hAnsi="Garamond"/>
        </w:rPr>
        <w:t xml:space="preserve"> Badger Poll data do suggest that self-identified rural residents are more likely to think that minorities have too much influence than are self-identified urban or suburban residents. (In response to “Do minorities have too much influence, just about the right amount of influence, or not enough influence?” 21% of rural residents said “too much” while just 13% of </w:t>
      </w:r>
      <w:proofErr w:type="spellStart"/>
      <w:r w:rsidRPr="00B33571">
        <w:rPr>
          <w:rFonts w:ascii="Garamond" w:hAnsi="Garamond"/>
        </w:rPr>
        <w:t>nonrural</w:t>
      </w:r>
      <w:proofErr w:type="spellEnd"/>
      <w:r w:rsidRPr="00B33571">
        <w:rPr>
          <w:rFonts w:ascii="Garamond" w:hAnsi="Garamond"/>
        </w:rPr>
        <w:t xml:space="preserve"> residents said so. </w:t>
      </w:r>
      <w:r w:rsidRPr="00B33571">
        <w:rPr>
          <w:rFonts w:ascii="Garamond" w:hAnsi="Garamond"/>
        </w:rPr>
        <w:sym w:font="Symbol" w:char="F063"/>
      </w:r>
      <w:r w:rsidRPr="00B33571">
        <w:rPr>
          <w:rFonts w:ascii="Garamond" w:hAnsi="Garamond"/>
          <w:vertAlign w:val="superscript"/>
        </w:rPr>
        <w:t>2</w:t>
      </w:r>
      <w:r w:rsidRPr="00B33571">
        <w:rPr>
          <w:rFonts w:ascii="Garamond" w:hAnsi="Garamond"/>
        </w:rPr>
        <w:t xml:space="preserve">=9.32, p=0.009, Badger Poll #32, June 17-July 10, 2011, N=516). </w:t>
      </w:r>
    </w:p>
  </w:footnote>
  <w:footnote w:id="19">
    <w:p w14:paraId="2A289B67" w14:textId="77777777" w:rsidR="00254FA8" w:rsidRPr="00B33571" w:rsidRDefault="00254FA8" w:rsidP="00A74C9B">
      <w:pPr>
        <w:rPr>
          <w:rFonts w:ascii="Garamond" w:hAnsi="Garamond"/>
        </w:rPr>
      </w:pPr>
      <w:r w:rsidRPr="00B33571">
        <w:rPr>
          <w:rStyle w:val="FootnoteReference"/>
          <w:rFonts w:ascii="Garamond" w:hAnsi="Garamond"/>
        </w:rPr>
        <w:footnoteRef/>
      </w:r>
      <w:r w:rsidRPr="00B33571">
        <w:rPr>
          <w:rFonts w:ascii="Garamond" w:hAnsi="Garamond"/>
        </w:rPr>
        <w:t xml:space="preserve"> The ubiquity of subconscious racial prejudice, even among people who consciously express racial tolerance (Devine 1989), underscores this possibility. Many scholars argue that in the contemporary context, racism is often “symbolic racism” or racial prejudice rooted in moral values rather than perceived threat to one’s self interest. One of the main measures of such racism since it was conceptualized in the early 1970s has been agreement with the idea that Black Americans do not work hard enough to make ends meet (see Sears and Henry 2005).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C5B12"/>
    <w:multiLevelType w:val="hybridMultilevel"/>
    <w:tmpl w:val="2B3ADF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35FD723C"/>
    <w:multiLevelType w:val="hybridMultilevel"/>
    <w:tmpl w:val="94621A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43A55281"/>
    <w:multiLevelType w:val="hybridMultilevel"/>
    <w:tmpl w:val="B19E9266"/>
    <w:lvl w:ilvl="0" w:tplc="E6F0043C">
      <w:start w:val="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CE44EF"/>
    <w:multiLevelType w:val="hybridMultilevel"/>
    <w:tmpl w:val="88B86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4897160B"/>
    <w:multiLevelType w:val="hybridMultilevel"/>
    <w:tmpl w:val="11D2F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C35154"/>
    <w:multiLevelType w:val="hybridMultilevel"/>
    <w:tmpl w:val="2AAECCE0"/>
    <w:lvl w:ilvl="0" w:tplc="2B1A10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F524414"/>
    <w:multiLevelType w:val="hybridMultilevel"/>
    <w:tmpl w:val="F03832D4"/>
    <w:lvl w:ilvl="0" w:tplc="436611C4">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48B315C"/>
    <w:multiLevelType w:val="hybridMultilevel"/>
    <w:tmpl w:val="3E04A382"/>
    <w:lvl w:ilvl="0" w:tplc="9CC4B3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3493D42"/>
    <w:multiLevelType w:val="hybridMultilevel"/>
    <w:tmpl w:val="9F8EB3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BF246C"/>
    <w:multiLevelType w:val="hybridMultilevel"/>
    <w:tmpl w:val="A288A536"/>
    <w:lvl w:ilvl="0" w:tplc="93A235B4">
      <w:start w:val="1"/>
      <w:numFmt w:val="decimal"/>
      <w:lvlText w:val="%1."/>
      <w:lvlJc w:val="left"/>
      <w:pPr>
        <w:ind w:left="1800" w:hanging="360"/>
      </w:pPr>
      <w:rPr>
        <w:rFonts w:ascii="Garamond" w:eastAsiaTheme="minorHAnsi" w:hAnsi="Garamond"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C862F04"/>
    <w:multiLevelType w:val="hybridMultilevel"/>
    <w:tmpl w:val="4D3C818A"/>
    <w:lvl w:ilvl="0" w:tplc="BEEE249E">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8"/>
  </w:num>
  <w:num w:numId="5">
    <w:abstractNumId w:val="3"/>
  </w:num>
  <w:num w:numId="6">
    <w:abstractNumId w:val="0"/>
  </w:num>
  <w:num w:numId="7">
    <w:abstractNumId w:val="1"/>
  </w:num>
  <w:num w:numId="8">
    <w:abstractNumId w:val="5"/>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983"/>
    <w:rsid w:val="00003135"/>
    <w:rsid w:val="0001117C"/>
    <w:rsid w:val="000113B9"/>
    <w:rsid w:val="000157AB"/>
    <w:rsid w:val="0002054C"/>
    <w:rsid w:val="000233DE"/>
    <w:rsid w:val="00030140"/>
    <w:rsid w:val="00032000"/>
    <w:rsid w:val="00044492"/>
    <w:rsid w:val="00047CEB"/>
    <w:rsid w:val="00051AE7"/>
    <w:rsid w:val="00055E6E"/>
    <w:rsid w:val="0006431F"/>
    <w:rsid w:val="00066A22"/>
    <w:rsid w:val="00074EBB"/>
    <w:rsid w:val="00080025"/>
    <w:rsid w:val="00081134"/>
    <w:rsid w:val="00083942"/>
    <w:rsid w:val="0008669D"/>
    <w:rsid w:val="00086718"/>
    <w:rsid w:val="000A0C7A"/>
    <w:rsid w:val="000A29D2"/>
    <w:rsid w:val="000A67D7"/>
    <w:rsid w:val="000B3327"/>
    <w:rsid w:val="000B4F09"/>
    <w:rsid w:val="000C21F0"/>
    <w:rsid w:val="000D079F"/>
    <w:rsid w:val="000E3F71"/>
    <w:rsid w:val="000F320A"/>
    <w:rsid w:val="000F7A5A"/>
    <w:rsid w:val="00103B00"/>
    <w:rsid w:val="00104BE7"/>
    <w:rsid w:val="00110070"/>
    <w:rsid w:val="001100D9"/>
    <w:rsid w:val="00113B3C"/>
    <w:rsid w:val="00113FDA"/>
    <w:rsid w:val="00121DDE"/>
    <w:rsid w:val="00126C9D"/>
    <w:rsid w:val="00131434"/>
    <w:rsid w:val="001461A0"/>
    <w:rsid w:val="00151DC4"/>
    <w:rsid w:val="00157241"/>
    <w:rsid w:val="0017231C"/>
    <w:rsid w:val="00175CF6"/>
    <w:rsid w:val="00176342"/>
    <w:rsid w:val="00177F7E"/>
    <w:rsid w:val="00185EA3"/>
    <w:rsid w:val="001963F9"/>
    <w:rsid w:val="001A015A"/>
    <w:rsid w:val="001A52EE"/>
    <w:rsid w:val="001B1367"/>
    <w:rsid w:val="001B23B6"/>
    <w:rsid w:val="001B4275"/>
    <w:rsid w:val="001B4E69"/>
    <w:rsid w:val="001B7B78"/>
    <w:rsid w:val="001C029A"/>
    <w:rsid w:val="001C1B99"/>
    <w:rsid w:val="001D2337"/>
    <w:rsid w:val="001D7786"/>
    <w:rsid w:val="001E15EA"/>
    <w:rsid w:val="001E3028"/>
    <w:rsid w:val="001E4E5C"/>
    <w:rsid w:val="001E6C52"/>
    <w:rsid w:val="001E7B70"/>
    <w:rsid w:val="001F5378"/>
    <w:rsid w:val="00200062"/>
    <w:rsid w:val="00204CF6"/>
    <w:rsid w:val="00205607"/>
    <w:rsid w:val="00207017"/>
    <w:rsid w:val="002072AB"/>
    <w:rsid w:val="00213232"/>
    <w:rsid w:val="00224713"/>
    <w:rsid w:val="00230252"/>
    <w:rsid w:val="0023154B"/>
    <w:rsid w:val="0023432F"/>
    <w:rsid w:val="00234881"/>
    <w:rsid w:val="002361B1"/>
    <w:rsid w:val="0024406E"/>
    <w:rsid w:val="00254FA8"/>
    <w:rsid w:val="00262F48"/>
    <w:rsid w:val="00266B01"/>
    <w:rsid w:val="00283425"/>
    <w:rsid w:val="00287B6E"/>
    <w:rsid w:val="002A7D53"/>
    <w:rsid w:val="002B0FA3"/>
    <w:rsid w:val="002B5510"/>
    <w:rsid w:val="002D2BB8"/>
    <w:rsid w:val="002D6B07"/>
    <w:rsid w:val="002D79E8"/>
    <w:rsid w:val="002F1F64"/>
    <w:rsid w:val="002F2074"/>
    <w:rsid w:val="002F4A09"/>
    <w:rsid w:val="00311BD6"/>
    <w:rsid w:val="00316A3F"/>
    <w:rsid w:val="00317A3C"/>
    <w:rsid w:val="003206F8"/>
    <w:rsid w:val="003216B1"/>
    <w:rsid w:val="00322072"/>
    <w:rsid w:val="003237F0"/>
    <w:rsid w:val="0032436F"/>
    <w:rsid w:val="003305F3"/>
    <w:rsid w:val="003308E1"/>
    <w:rsid w:val="0033291A"/>
    <w:rsid w:val="003338BC"/>
    <w:rsid w:val="00334A2A"/>
    <w:rsid w:val="003353C3"/>
    <w:rsid w:val="00346B1C"/>
    <w:rsid w:val="003539F8"/>
    <w:rsid w:val="00364B3C"/>
    <w:rsid w:val="003744D6"/>
    <w:rsid w:val="00382931"/>
    <w:rsid w:val="00382AFB"/>
    <w:rsid w:val="003841B8"/>
    <w:rsid w:val="00387473"/>
    <w:rsid w:val="00387689"/>
    <w:rsid w:val="00391FB7"/>
    <w:rsid w:val="003A3F62"/>
    <w:rsid w:val="003B4D52"/>
    <w:rsid w:val="003C0C80"/>
    <w:rsid w:val="003C591C"/>
    <w:rsid w:val="003C7D42"/>
    <w:rsid w:val="003D055F"/>
    <w:rsid w:val="003D4CCD"/>
    <w:rsid w:val="003E41F1"/>
    <w:rsid w:val="003E617B"/>
    <w:rsid w:val="003E7086"/>
    <w:rsid w:val="003E792F"/>
    <w:rsid w:val="003F3DF3"/>
    <w:rsid w:val="003F5A4F"/>
    <w:rsid w:val="003F7DF2"/>
    <w:rsid w:val="00406968"/>
    <w:rsid w:val="0042209F"/>
    <w:rsid w:val="00422632"/>
    <w:rsid w:val="00424EAF"/>
    <w:rsid w:val="0045396F"/>
    <w:rsid w:val="00454CE5"/>
    <w:rsid w:val="004554D4"/>
    <w:rsid w:val="00464F8A"/>
    <w:rsid w:val="00465D08"/>
    <w:rsid w:val="00466BE6"/>
    <w:rsid w:val="00471135"/>
    <w:rsid w:val="00471853"/>
    <w:rsid w:val="004725D2"/>
    <w:rsid w:val="004806E4"/>
    <w:rsid w:val="00483E6A"/>
    <w:rsid w:val="00492FFA"/>
    <w:rsid w:val="0049352F"/>
    <w:rsid w:val="00496644"/>
    <w:rsid w:val="00497E05"/>
    <w:rsid w:val="004A4092"/>
    <w:rsid w:val="004A6CD6"/>
    <w:rsid w:val="004B4384"/>
    <w:rsid w:val="004C0586"/>
    <w:rsid w:val="004C55D3"/>
    <w:rsid w:val="004C6C0E"/>
    <w:rsid w:val="004E1115"/>
    <w:rsid w:val="004E1361"/>
    <w:rsid w:val="004E5EC6"/>
    <w:rsid w:val="004E7877"/>
    <w:rsid w:val="004E7AB1"/>
    <w:rsid w:val="004F2904"/>
    <w:rsid w:val="004F540A"/>
    <w:rsid w:val="004F74C2"/>
    <w:rsid w:val="00500619"/>
    <w:rsid w:val="00503EFF"/>
    <w:rsid w:val="00512213"/>
    <w:rsid w:val="00517A89"/>
    <w:rsid w:val="005239B6"/>
    <w:rsid w:val="0052553B"/>
    <w:rsid w:val="005314C3"/>
    <w:rsid w:val="00537BDB"/>
    <w:rsid w:val="00540CF4"/>
    <w:rsid w:val="00542395"/>
    <w:rsid w:val="00546758"/>
    <w:rsid w:val="00554008"/>
    <w:rsid w:val="0055431A"/>
    <w:rsid w:val="005711B8"/>
    <w:rsid w:val="005732BF"/>
    <w:rsid w:val="0058408F"/>
    <w:rsid w:val="00585AFE"/>
    <w:rsid w:val="00591E16"/>
    <w:rsid w:val="00592027"/>
    <w:rsid w:val="00592C60"/>
    <w:rsid w:val="00593A6C"/>
    <w:rsid w:val="005A1D25"/>
    <w:rsid w:val="005A24C3"/>
    <w:rsid w:val="005B4D68"/>
    <w:rsid w:val="005C2EC9"/>
    <w:rsid w:val="005C332D"/>
    <w:rsid w:val="005C73E1"/>
    <w:rsid w:val="005F3596"/>
    <w:rsid w:val="005F5320"/>
    <w:rsid w:val="00604ACB"/>
    <w:rsid w:val="006127CA"/>
    <w:rsid w:val="00617F58"/>
    <w:rsid w:val="00627C57"/>
    <w:rsid w:val="00631383"/>
    <w:rsid w:val="006373B1"/>
    <w:rsid w:val="00637BA9"/>
    <w:rsid w:val="00646B87"/>
    <w:rsid w:val="00654604"/>
    <w:rsid w:val="00662D52"/>
    <w:rsid w:val="00665E63"/>
    <w:rsid w:val="00676056"/>
    <w:rsid w:val="006A7757"/>
    <w:rsid w:val="006A7EF2"/>
    <w:rsid w:val="006C0678"/>
    <w:rsid w:val="006C5535"/>
    <w:rsid w:val="006E4AD5"/>
    <w:rsid w:val="006F776C"/>
    <w:rsid w:val="00701679"/>
    <w:rsid w:val="00706499"/>
    <w:rsid w:val="007077C6"/>
    <w:rsid w:val="007131E9"/>
    <w:rsid w:val="00714698"/>
    <w:rsid w:val="0071714E"/>
    <w:rsid w:val="00723333"/>
    <w:rsid w:val="007346E3"/>
    <w:rsid w:val="00747A95"/>
    <w:rsid w:val="00762023"/>
    <w:rsid w:val="0076235E"/>
    <w:rsid w:val="00767731"/>
    <w:rsid w:val="00772C0B"/>
    <w:rsid w:val="00772EBF"/>
    <w:rsid w:val="00773615"/>
    <w:rsid w:val="0077682B"/>
    <w:rsid w:val="00776D40"/>
    <w:rsid w:val="00786BD4"/>
    <w:rsid w:val="0079214B"/>
    <w:rsid w:val="007A2F4E"/>
    <w:rsid w:val="007A40D8"/>
    <w:rsid w:val="007A5564"/>
    <w:rsid w:val="007C4C70"/>
    <w:rsid w:val="007C5249"/>
    <w:rsid w:val="007F50E6"/>
    <w:rsid w:val="007F7960"/>
    <w:rsid w:val="0080259E"/>
    <w:rsid w:val="00802718"/>
    <w:rsid w:val="00812187"/>
    <w:rsid w:val="00817638"/>
    <w:rsid w:val="00822AAF"/>
    <w:rsid w:val="008309FD"/>
    <w:rsid w:val="008329E5"/>
    <w:rsid w:val="00835998"/>
    <w:rsid w:val="008362A3"/>
    <w:rsid w:val="008437D2"/>
    <w:rsid w:val="00844FFC"/>
    <w:rsid w:val="0084713A"/>
    <w:rsid w:val="00847622"/>
    <w:rsid w:val="008670F2"/>
    <w:rsid w:val="008802EA"/>
    <w:rsid w:val="00882E98"/>
    <w:rsid w:val="008940C3"/>
    <w:rsid w:val="008A20B1"/>
    <w:rsid w:val="008B27C6"/>
    <w:rsid w:val="008B462E"/>
    <w:rsid w:val="008B7EEC"/>
    <w:rsid w:val="008C1D49"/>
    <w:rsid w:val="008C2A3A"/>
    <w:rsid w:val="008C4838"/>
    <w:rsid w:val="008C53BF"/>
    <w:rsid w:val="008D6088"/>
    <w:rsid w:val="008D704F"/>
    <w:rsid w:val="008E15C7"/>
    <w:rsid w:val="008E2092"/>
    <w:rsid w:val="008E36A4"/>
    <w:rsid w:val="008E4176"/>
    <w:rsid w:val="008E48EB"/>
    <w:rsid w:val="008F4F98"/>
    <w:rsid w:val="00912382"/>
    <w:rsid w:val="0091482F"/>
    <w:rsid w:val="0091536E"/>
    <w:rsid w:val="00917B63"/>
    <w:rsid w:val="00921773"/>
    <w:rsid w:val="00921B21"/>
    <w:rsid w:val="00921DAF"/>
    <w:rsid w:val="00961621"/>
    <w:rsid w:val="00964B1C"/>
    <w:rsid w:val="00974352"/>
    <w:rsid w:val="00987C09"/>
    <w:rsid w:val="00987E22"/>
    <w:rsid w:val="009A0E64"/>
    <w:rsid w:val="009A3B80"/>
    <w:rsid w:val="009A7BF0"/>
    <w:rsid w:val="009B0D00"/>
    <w:rsid w:val="009C73B8"/>
    <w:rsid w:val="009C7429"/>
    <w:rsid w:val="009D17ED"/>
    <w:rsid w:val="009E02B3"/>
    <w:rsid w:val="009E51B1"/>
    <w:rsid w:val="009E6E4E"/>
    <w:rsid w:val="009F0BAC"/>
    <w:rsid w:val="009F352F"/>
    <w:rsid w:val="009F3FF1"/>
    <w:rsid w:val="009F54CA"/>
    <w:rsid w:val="009F62A3"/>
    <w:rsid w:val="00A00461"/>
    <w:rsid w:val="00A00655"/>
    <w:rsid w:val="00A00D47"/>
    <w:rsid w:val="00A11C16"/>
    <w:rsid w:val="00A11E91"/>
    <w:rsid w:val="00A12F68"/>
    <w:rsid w:val="00A1554B"/>
    <w:rsid w:val="00A33574"/>
    <w:rsid w:val="00A370D4"/>
    <w:rsid w:val="00A379DD"/>
    <w:rsid w:val="00A40416"/>
    <w:rsid w:val="00A44D12"/>
    <w:rsid w:val="00A50E3C"/>
    <w:rsid w:val="00A55C8D"/>
    <w:rsid w:val="00A660AC"/>
    <w:rsid w:val="00A6734D"/>
    <w:rsid w:val="00A74C9B"/>
    <w:rsid w:val="00A7574C"/>
    <w:rsid w:val="00A82E76"/>
    <w:rsid w:val="00A92D12"/>
    <w:rsid w:val="00A93B4C"/>
    <w:rsid w:val="00AA10FA"/>
    <w:rsid w:val="00AA3A8A"/>
    <w:rsid w:val="00AA3E90"/>
    <w:rsid w:val="00AD597B"/>
    <w:rsid w:val="00AD599D"/>
    <w:rsid w:val="00AD614A"/>
    <w:rsid w:val="00AE1E49"/>
    <w:rsid w:val="00AE22B8"/>
    <w:rsid w:val="00AE3229"/>
    <w:rsid w:val="00AE4D89"/>
    <w:rsid w:val="00AE7449"/>
    <w:rsid w:val="00AF17F1"/>
    <w:rsid w:val="00AF5ACB"/>
    <w:rsid w:val="00AF5D0A"/>
    <w:rsid w:val="00B01CC8"/>
    <w:rsid w:val="00B0356C"/>
    <w:rsid w:val="00B06008"/>
    <w:rsid w:val="00B14971"/>
    <w:rsid w:val="00B15DEA"/>
    <w:rsid w:val="00B213DB"/>
    <w:rsid w:val="00B2720B"/>
    <w:rsid w:val="00B33571"/>
    <w:rsid w:val="00B41C40"/>
    <w:rsid w:val="00B47678"/>
    <w:rsid w:val="00B54852"/>
    <w:rsid w:val="00B54AFD"/>
    <w:rsid w:val="00B64C93"/>
    <w:rsid w:val="00B705C1"/>
    <w:rsid w:val="00B71121"/>
    <w:rsid w:val="00B71F64"/>
    <w:rsid w:val="00B842B2"/>
    <w:rsid w:val="00B85BC1"/>
    <w:rsid w:val="00B8795C"/>
    <w:rsid w:val="00B97605"/>
    <w:rsid w:val="00BA050E"/>
    <w:rsid w:val="00BA560F"/>
    <w:rsid w:val="00BA7262"/>
    <w:rsid w:val="00BB17D1"/>
    <w:rsid w:val="00BB1A62"/>
    <w:rsid w:val="00BB28CA"/>
    <w:rsid w:val="00BB4D19"/>
    <w:rsid w:val="00BB500A"/>
    <w:rsid w:val="00BB6AEC"/>
    <w:rsid w:val="00BB7026"/>
    <w:rsid w:val="00BC2121"/>
    <w:rsid w:val="00BD6261"/>
    <w:rsid w:val="00BE2DB0"/>
    <w:rsid w:val="00BE3AAB"/>
    <w:rsid w:val="00BE4B59"/>
    <w:rsid w:val="00BE77CF"/>
    <w:rsid w:val="00BF2F8E"/>
    <w:rsid w:val="00BF421B"/>
    <w:rsid w:val="00BF622E"/>
    <w:rsid w:val="00C0087F"/>
    <w:rsid w:val="00C023D1"/>
    <w:rsid w:val="00C14FF6"/>
    <w:rsid w:val="00C17148"/>
    <w:rsid w:val="00C32611"/>
    <w:rsid w:val="00C32864"/>
    <w:rsid w:val="00C37D4C"/>
    <w:rsid w:val="00C44F11"/>
    <w:rsid w:val="00C6121B"/>
    <w:rsid w:val="00C614B2"/>
    <w:rsid w:val="00C616F9"/>
    <w:rsid w:val="00C7057A"/>
    <w:rsid w:val="00C851CC"/>
    <w:rsid w:val="00C90650"/>
    <w:rsid w:val="00C91031"/>
    <w:rsid w:val="00CA0267"/>
    <w:rsid w:val="00CA6251"/>
    <w:rsid w:val="00CB2C55"/>
    <w:rsid w:val="00CB2F7A"/>
    <w:rsid w:val="00CC1ABE"/>
    <w:rsid w:val="00CD06BF"/>
    <w:rsid w:val="00CD7062"/>
    <w:rsid w:val="00CE1722"/>
    <w:rsid w:val="00CE30CF"/>
    <w:rsid w:val="00D045CD"/>
    <w:rsid w:val="00D14F96"/>
    <w:rsid w:val="00D25497"/>
    <w:rsid w:val="00D474FB"/>
    <w:rsid w:val="00D537F9"/>
    <w:rsid w:val="00D64655"/>
    <w:rsid w:val="00D66860"/>
    <w:rsid w:val="00D72287"/>
    <w:rsid w:val="00D77801"/>
    <w:rsid w:val="00D856E7"/>
    <w:rsid w:val="00D911D6"/>
    <w:rsid w:val="00D97493"/>
    <w:rsid w:val="00DA44BB"/>
    <w:rsid w:val="00DB05C7"/>
    <w:rsid w:val="00DB1D0A"/>
    <w:rsid w:val="00DC15CD"/>
    <w:rsid w:val="00DC3B4D"/>
    <w:rsid w:val="00DC5B9B"/>
    <w:rsid w:val="00DD77ED"/>
    <w:rsid w:val="00DE031D"/>
    <w:rsid w:val="00DE503E"/>
    <w:rsid w:val="00DF183A"/>
    <w:rsid w:val="00DF2930"/>
    <w:rsid w:val="00DF416F"/>
    <w:rsid w:val="00E11AA9"/>
    <w:rsid w:val="00E135CE"/>
    <w:rsid w:val="00E16BD6"/>
    <w:rsid w:val="00E22B63"/>
    <w:rsid w:val="00E2500F"/>
    <w:rsid w:val="00E35797"/>
    <w:rsid w:val="00E35D3B"/>
    <w:rsid w:val="00E42F6D"/>
    <w:rsid w:val="00E63019"/>
    <w:rsid w:val="00E752D1"/>
    <w:rsid w:val="00E7589A"/>
    <w:rsid w:val="00E83E32"/>
    <w:rsid w:val="00E84E81"/>
    <w:rsid w:val="00E92E6F"/>
    <w:rsid w:val="00E979AE"/>
    <w:rsid w:val="00EA08C6"/>
    <w:rsid w:val="00EB6BFA"/>
    <w:rsid w:val="00EC0800"/>
    <w:rsid w:val="00EC4216"/>
    <w:rsid w:val="00ED5338"/>
    <w:rsid w:val="00EE000E"/>
    <w:rsid w:val="00EE7E50"/>
    <w:rsid w:val="00EF0FA6"/>
    <w:rsid w:val="00F05E89"/>
    <w:rsid w:val="00F070C0"/>
    <w:rsid w:val="00F101E1"/>
    <w:rsid w:val="00F34DA2"/>
    <w:rsid w:val="00F47719"/>
    <w:rsid w:val="00F47983"/>
    <w:rsid w:val="00F47CA6"/>
    <w:rsid w:val="00F549E9"/>
    <w:rsid w:val="00F5628B"/>
    <w:rsid w:val="00F626F9"/>
    <w:rsid w:val="00F70701"/>
    <w:rsid w:val="00F76DD7"/>
    <w:rsid w:val="00F83552"/>
    <w:rsid w:val="00F83BA2"/>
    <w:rsid w:val="00F83C8A"/>
    <w:rsid w:val="00F924B9"/>
    <w:rsid w:val="00F92F7E"/>
    <w:rsid w:val="00F95172"/>
    <w:rsid w:val="00F9665F"/>
    <w:rsid w:val="00FA22EA"/>
    <w:rsid w:val="00FA25E1"/>
    <w:rsid w:val="00FA2AF6"/>
    <w:rsid w:val="00FB0931"/>
    <w:rsid w:val="00FB1330"/>
    <w:rsid w:val="00FD06AC"/>
    <w:rsid w:val="00FD63C6"/>
    <w:rsid w:val="00FE118C"/>
    <w:rsid w:val="00FE7437"/>
    <w:rsid w:val="00FF32AE"/>
    <w:rsid w:val="00FF39C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37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5" w:qFormat="1"/>
    <w:lsdException w:name="footnote reference" w:uiPriority="99"/>
    <w:lsdException w:name="Hyperlink" w:uiPriority="99"/>
    <w:lsdException w:name="Normal (Web)" w:uiPriority="99"/>
  </w:latentStyles>
  <w:style w:type="paragraph" w:default="1" w:styleId="Normal">
    <w:name w:val="Normal"/>
    <w:qFormat/>
  </w:style>
  <w:style w:type="paragraph" w:styleId="Heading1">
    <w:name w:val="heading 1"/>
    <w:basedOn w:val="Normal"/>
    <w:next w:val="Normal"/>
    <w:link w:val="Heading1Char"/>
    <w:qFormat/>
    <w:rsid w:val="003D4C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D4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4C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D4CC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D4CCD"/>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3D4CCD"/>
    <w:pPr>
      <w:spacing w:after="200"/>
    </w:pPr>
    <w:rPr>
      <w:rFonts w:ascii="Lucida Grande" w:hAnsi="Lucida Grande"/>
      <w:sz w:val="18"/>
      <w:szCs w:val="18"/>
    </w:rPr>
  </w:style>
  <w:style w:type="character" w:customStyle="1" w:styleId="BalloonTextChar">
    <w:name w:val="Balloon Text Char"/>
    <w:basedOn w:val="DefaultParagraphFont"/>
    <w:uiPriority w:val="99"/>
    <w:semiHidden/>
    <w:rsid w:val="00655435"/>
    <w:rPr>
      <w:rFonts w:ascii="Lucida Grande" w:hAnsi="Lucida Grande" w:cs="Lucida Grande"/>
      <w:sz w:val="18"/>
      <w:szCs w:val="18"/>
    </w:rPr>
  </w:style>
  <w:style w:type="character" w:customStyle="1" w:styleId="BalloonTextChar0">
    <w:name w:val="Balloon Text Char"/>
    <w:basedOn w:val="DefaultParagraphFont"/>
    <w:uiPriority w:val="99"/>
    <w:semiHidden/>
    <w:rsid w:val="00655435"/>
    <w:rPr>
      <w:rFonts w:ascii="Lucida Grande" w:hAnsi="Lucida Grande" w:cs="Lucida Grande"/>
      <w:sz w:val="18"/>
      <w:szCs w:val="18"/>
    </w:rPr>
  </w:style>
  <w:style w:type="character" w:customStyle="1" w:styleId="Heading1Char">
    <w:name w:val="Heading 1 Char"/>
    <w:basedOn w:val="DefaultParagraphFont"/>
    <w:link w:val="Heading1"/>
    <w:rsid w:val="003D4CC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D4C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4CC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D4CC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3D4CCD"/>
    <w:rPr>
      <w:rFonts w:asciiTheme="majorHAnsi" w:eastAsiaTheme="majorEastAsia" w:hAnsiTheme="majorHAnsi" w:cstheme="majorBidi"/>
      <w:color w:val="244061" w:themeColor="accent1" w:themeShade="80"/>
    </w:rPr>
  </w:style>
  <w:style w:type="character" w:customStyle="1" w:styleId="BalloonTextChar2">
    <w:name w:val="Balloon Text Char"/>
    <w:basedOn w:val="DefaultParagraphFont"/>
    <w:uiPriority w:val="99"/>
    <w:rsid w:val="003D4CCD"/>
    <w:rPr>
      <w:rFonts w:ascii="Lucida Grande" w:hAnsi="Lucida Grande"/>
      <w:sz w:val="18"/>
      <w:szCs w:val="18"/>
    </w:rPr>
  </w:style>
  <w:style w:type="character" w:customStyle="1" w:styleId="BalloonTextChar1">
    <w:name w:val="Balloon Text Char1"/>
    <w:basedOn w:val="DefaultParagraphFont"/>
    <w:link w:val="BalloonText"/>
    <w:uiPriority w:val="99"/>
    <w:rsid w:val="003D4CCD"/>
    <w:rPr>
      <w:rFonts w:ascii="Lucida Grande" w:hAnsi="Lucida Grande"/>
      <w:sz w:val="18"/>
      <w:szCs w:val="18"/>
    </w:rPr>
  </w:style>
  <w:style w:type="paragraph" w:styleId="DocumentMap">
    <w:name w:val="Document Map"/>
    <w:basedOn w:val="Normal"/>
    <w:link w:val="DocumentMapChar"/>
    <w:uiPriority w:val="99"/>
    <w:unhideWhenUsed/>
    <w:rsid w:val="003D4CCD"/>
    <w:rPr>
      <w:rFonts w:ascii="Lucida Grande" w:hAnsi="Lucida Grande"/>
    </w:rPr>
  </w:style>
  <w:style w:type="character" w:customStyle="1" w:styleId="DocumentMapChar">
    <w:name w:val="Document Map Char"/>
    <w:basedOn w:val="DefaultParagraphFont"/>
    <w:link w:val="DocumentMap"/>
    <w:uiPriority w:val="99"/>
    <w:rsid w:val="003D4CCD"/>
    <w:rPr>
      <w:rFonts w:ascii="Lucida Grande" w:hAnsi="Lucida Grande"/>
    </w:rPr>
  </w:style>
  <w:style w:type="character" w:styleId="Hyperlink">
    <w:name w:val="Hyperlink"/>
    <w:basedOn w:val="DefaultParagraphFont"/>
    <w:uiPriority w:val="99"/>
    <w:rsid w:val="003D4CCD"/>
    <w:rPr>
      <w:color w:val="0000FF" w:themeColor="hyperlink"/>
      <w:u w:val="single"/>
    </w:rPr>
  </w:style>
  <w:style w:type="character" w:customStyle="1" w:styleId="referencediv">
    <w:name w:val="referencediv"/>
    <w:basedOn w:val="DefaultParagraphFont"/>
    <w:rsid w:val="003D4CCD"/>
  </w:style>
  <w:style w:type="paragraph" w:customStyle="1" w:styleId="Pa3">
    <w:name w:val="Pa3"/>
    <w:basedOn w:val="Normal"/>
    <w:next w:val="Normal"/>
    <w:uiPriority w:val="99"/>
    <w:rsid w:val="003D4CCD"/>
    <w:pPr>
      <w:widowControl w:val="0"/>
      <w:autoSpaceDE w:val="0"/>
      <w:autoSpaceDN w:val="0"/>
      <w:adjustRightInd w:val="0"/>
      <w:spacing w:line="201" w:lineRule="atLeast"/>
    </w:pPr>
    <w:rPr>
      <w:rFonts w:ascii="Times New Roman" w:hAnsi="Times New Roman" w:cs="Times New Roman"/>
    </w:rPr>
  </w:style>
  <w:style w:type="paragraph" w:styleId="PlainText">
    <w:name w:val="Plain Text"/>
    <w:basedOn w:val="Normal"/>
    <w:link w:val="PlainTextChar"/>
    <w:uiPriority w:val="99"/>
    <w:unhideWhenUsed/>
    <w:rsid w:val="003D4CCD"/>
    <w:rPr>
      <w:rFonts w:ascii="Courier" w:eastAsia="Cambria" w:hAnsi="Courier" w:cs="Times New Roman"/>
      <w:sz w:val="21"/>
      <w:szCs w:val="21"/>
    </w:rPr>
  </w:style>
  <w:style w:type="character" w:customStyle="1" w:styleId="PlainTextChar">
    <w:name w:val="Plain Text Char"/>
    <w:basedOn w:val="DefaultParagraphFont"/>
    <w:link w:val="PlainText"/>
    <w:uiPriority w:val="99"/>
    <w:rsid w:val="003D4CCD"/>
    <w:rPr>
      <w:rFonts w:ascii="Courier" w:eastAsia="Cambria" w:hAnsi="Courier" w:cs="Times New Roman"/>
      <w:sz w:val="21"/>
      <w:szCs w:val="21"/>
    </w:rPr>
  </w:style>
  <w:style w:type="paragraph" w:styleId="ListParagraph">
    <w:name w:val="List Paragraph"/>
    <w:basedOn w:val="Normal"/>
    <w:uiPriority w:val="34"/>
    <w:qFormat/>
    <w:rsid w:val="003D4CCD"/>
    <w:pPr>
      <w:spacing w:after="200"/>
      <w:ind w:left="720"/>
      <w:contextualSpacing/>
    </w:pPr>
  </w:style>
  <w:style w:type="paragraph" w:styleId="FootnoteText">
    <w:name w:val="footnote text"/>
    <w:basedOn w:val="Normal"/>
    <w:link w:val="FootnoteTextChar"/>
    <w:rsid w:val="003D4CCD"/>
  </w:style>
  <w:style w:type="character" w:customStyle="1" w:styleId="FootnoteTextChar">
    <w:name w:val="Footnote Text Char"/>
    <w:basedOn w:val="DefaultParagraphFont"/>
    <w:link w:val="FootnoteText"/>
    <w:rsid w:val="003D4CCD"/>
  </w:style>
  <w:style w:type="character" w:styleId="FootnoteReference">
    <w:name w:val="footnote reference"/>
    <w:basedOn w:val="DefaultParagraphFont"/>
    <w:uiPriority w:val="99"/>
    <w:rsid w:val="003D4CCD"/>
    <w:rPr>
      <w:vertAlign w:val="superscript"/>
    </w:rPr>
  </w:style>
  <w:style w:type="paragraph" w:styleId="NormalWeb">
    <w:name w:val="Normal (Web)"/>
    <w:basedOn w:val="Normal"/>
    <w:uiPriority w:val="99"/>
    <w:rsid w:val="003D4CCD"/>
    <w:pPr>
      <w:spacing w:beforeLines="1" w:afterLines="1"/>
    </w:pPr>
    <w:rPr>
      <w:rFonts w:ascii="Times" w:hAnsi="Times" w:cs="Times New Roman"/>
      <w:sz w:val="20"/>
      <w:szCs w:val="20"/>
    </w:rPr>
  </w:style>
  <w:style w:type="paragraph" w:customStyle="1" w:styleId="ReturnAddress">
    <w:name w:val="Return Address"/>
    <w:basedOn w:val="Normal"/>
    <w:rsid w:val="003D4CCD"/>
    <w:pPr>
      <w:keepLines/>
      <w:spacing w:line="200" w:lineRule="atLeast"/>
      <w:ind w:right="835"/>
    </w:pPr>
    <w:rPr>
      <w:rFonts w:ascii="Arial" w:eastAsia="Times New Roman" w:hAnsi="Arial" w:cs="Times New Roman"/>
      <w:spacing w:val="-2"/>
      <w:sz w:val="16"/>
      <w:szCs w:val="20"/>
    </w:rPr>
  </w:style>
  <w:style w:type="paragraph" w:styleId="Footer">
    <w:name w:val="footer"/>
    <w:basedOn w:val="Normal"/>
    <w:link w:val="FooterChar"/>
    <w:rsid w:val="003D4CCD"/>
    <w:pPr>
      <w:tabs>
        <w:tab w:val="center" w:pos="4320"/>
        <w:tab w:val="right" w:pos="8640"/>
      </w:tabs>
    </w:pPr>
  </w:style>
  <w:style w:type="character" w:customStyle="1" w:styleId="FooterChar">
    <w:name w:val="Footer Char"/>
    <w:basedOn w:val="DefaultParagraphFont"/>
    <w:link w:val="Footer"/>
    <w:rsid w:val="003D4CCD"/>
  </w:style>
  <w:style w:type="character" w:styleId="PageNumber">
    <w:name w:val="page number"/>
    <w:basedOn w:val="DefaultParagraphFont"/>
    <w:rsid w:val="003D4CCD"/>
  </w:style>
  <w:style w:type="table" w:styleId="TableGrid">
    <w:name w:val="Table Grid"/>
    <w:basedOn w:val="TableNormal"/>
    <w:uiPriority w:val="59"/>
    <w:rsid w:val="003D4C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D4CCD"/>
    <w:pPr>
      <w:widowControl w:val="0"/>
      <w:autoSpaceDE w:val="0"/>
      <w:autoSpaceDN w:val="0"/>
      <w:adjustRightInd w:val="0"/>
    </w:pPr>
    <w:rPr>
      <w:rFonts w:ascii="Times New Roman" w:hAnsi="Times New Roman" w:cs="Times New Roman"/>
      <w:color w:val="000000"/>
    </w:rPr>
  </w:style>
  <w:style w:type="paragraph" w:styleId="HTMLPreformatted">
    <w:name w:val="HTML Preformatted"/>
    <w:basedOn w:val="Normal"/>
    <w:link w:val="HTMLPreformattedChar"/>
    <w:uiPriority w:val="99"/>
    <w:rsid w:val="00E6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E63019"/>
    <w:rPr>
      <w:rFonts w:ascii="Courier" w:hAnsi="Courier" w:cs="Courier"/>
      <w:sz w:val="20"/>
      <w:szCs w:val="20"/>
    </w:rPr>
  </w:style>
  <w:style w:type="character" w:customStyle="1" w:styleId="apple-style-span">
    <w:name w:val="apple-style-span"/>
    <w:basedOn w:val="DefaultParagraphFont"/>
    <w:rsid w:val="00B705C1"/>
  </w:style>
  <w:style w:type="character" w:styleId="FollowedHyperlink">
    <w:name w:val="FollowedHyperlink"/>
    <w:basedOn w:val="DefaultParagraphFont"/>
    <w:rsid w:val="00266B0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5" w:qFormat="1"/>
    <w:lsdException w:name="footnote reference" w:uiPriority="99"/>
    <w:lsdException w:name="Hyperlink" w:uiPriority="99"/>
    <w:lsdException w:name="Normal (Web)" w:uiPriority="99"/>
  </w:latentStyles>
  <w:style w:type="paragraph" w:default="1" w:styleId="Normal">
    <w:name w:val="Normal"/>
    <w:qFormat/>
  </w:style>
  <w:style w:type="paragraph" w:styleId="Heading1">
    <w:name w:val="heading 1"/>
    <w:basedOn w:val="Normal"/>
    <w:next w:val="Normal"/>
    <w:link w:val="Heading1Char"/>
    <w:qFormat/>
    <w:rsid w:val="003D4C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D4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4C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D4CC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D4CCD"/>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3D4CCD"/>
    <w:pPr>
      <w:spacing w:after="200"/>
    </w:pPr>
    <w:rPr>
      <w:rFonts w:ascii="Lucida Grande" w:hAnsi="Lucida Grande"/>
      <w:sz w:val="18"/>
      <w:szCs w:val="18"/>
    </w:rPr>
  </w:style>
  <w:style w:type="character" w:customStyle="1" w:styleId="BalloonTextChar">
    <w:name w:val="Balloon Text Char"/>
    <w:basedOn w:val="DefaultParagraphFont"/>
    <w:uiPriority w:val="99"/>
    <w:semiHidden/>
    <w:rsid w:val="00655435"/>
    <w:rPr>
      <w:rFonts w:ascii="Lucida Grande" w:hAnsi="Lucida Grande" w:cs="Lucida Grande"/>
      <w:sz w:val="18"/>
      <w:szCs w:val="18"/>
    </w:rPr>
  </w:style>
  <w:style w:type="character" w:customStyle="1" w:styleId="BalloonTextChar0">
    <w:name w:val="Balloon Text Char"/>
    <w:basedOn w:val="DefaultParagraphFont"/>
    <w:uiPriority w:val="99"/>
    <w:semiHidden/>
    <w:rsid w:val="00655435"/>
    <w:rPr>
      <w:rFonts w:ascii="Lucida Grande" w:hAnsi="Lucida Grande" w:cs="Lucida Grande"/>
      <w:sz w:val="18"/>
      <w:szCs w:val="18"/>
    </w:rPr>
  </w:style>
  <w:style w:type="character" w:customStyle="1" w:styleId="Heading1Char">
    <w:name w:val="Heading 1 Char"/>
    <w:basedOn w:val="DefaultParagraphFont"/>
    <w:link w:val="Heading1"/>
    <w:rsid w:val="003D4CC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D4C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4CC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D4CC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3D4CCD"/>
    <w:rPr>
      <w:rFonts w:asciiTheme="majorHAnsi" w:eastAsiaTheme="majorEastAsia" w:hAnsiTheme="majorHAnsi" w:cstheme="majorBidi"/>
      <w:color w:val="244061" w:themeColor="accent1" w:themeShade="80"/>
    </w:rPr>
  </w:style>
  <w:style w:type="character" w:customStyle="1" w:styleId="BalloonTextChar2">
    <w:name w:val="Balloon Text Char"/>
    <w:basedOn w:val="DefaultParagraphFont"/>
    <w:uiPriority w:val="99"/>
    <w:rsid w:val="003D4CCD"/>
    <w:rPr>
      <w:rFonts w:ascii="Lucida Grande" w:hAnsi="Lucida Grande"/>
      <w:sz w:val="18"/>
      <w:szCs w:val="18"/>
    </w:rPr>
  </w:style>
  <w:style w:type="character" w:customStyle="1" w:styleId="BalloonTextChar1">
    <w:name w:val="Balloon Text Char1"/>
    <w:basedOn w:val="DefaultParagraphFont"/>
    <w:link w:val="BalloonText"/>
    <w:uiPriority w:val="99"/>
    <w:rsid w:val="003D4CCD"/>
    <w:rPr>
      <w:rFonts w:ascii="Lucida Grande" w:hAnsi="Lucida Grande"/>
      <w:sz w:val="18"/>
      <w:szCs w:val="18"/>
    </w:rPr>
  </w:style>
  <w:style w:type="paragraph" w:styleId="DocumentMap">
    <w:name w:val="Document Map"/>
    <w:basedOn w:val="Normal"/>
    <w:link w:val="DocumentMapChar"/>
    <w:uiPriority w:val="99"/>
    <w:unhideWhenUsed/>
    <w:rsid w:val="003D4CCD"/>
    <w:rPr>
      <w:rFonts w:ascii="Lucida Grande" w:hAnsi="Lucida Grande"/>
    </w:rPr>
  </w:style>
  <w:style w:type="character" w:customStyle="1" w:styleId="DocumentMapChar">
    <w:name w:val="Document Map Char"/>
    <w:basedOn w:val="DefaultParagraphFont"/>
    <w:link w:val="DocumentMap"/>
    <w:uiPriority w:val="99"/>
    <w:rsid w:val="003D4CCD"/>
    <w:rPr>
      <w:rFonts w:ascii="Lucida Grande" w:hAnsi="Lucida Grande"/>
    </w:rPr>
  </w:style>
  <w:style w:type="character" w:styleId="Hyperlink">
    <w:name w:val="Hyperlink"/>
    <w:basedOn w:val="DefaultParagraphFont"/>
    <w:uiPriority w:val="99"/>
    <w:rsid w:val="003D4CCD"/>
    <w:rPr>
      <w:color w:val="0000FF" w:themeColor="hyperlink"/>
      <w:u w:val="single"/>
    </w:rPr>
  </w:style>
  <w:style w:type="character" w:customStyle="1" w:styleId="referencediv">
    <w:name w:val="referencediv"/>
    <w:basedOn w:val="DefaultParagraphFont"/>
    <w:rsid w:val="003D4CCD"/>
  </w:style>
  <w:style w:type="paragraph" w:customStyle="1" w:styleId="Pa3">
    <w:name w:val="Pa3"/>
    <w:basedOn w:val="Normal"/>
    <w:next w:val="Normal"/>
    <w:uiPriority w:val="99"/>
    <w:rsid w:val="003D4CCD"/>
    <w:pPr>
      <w:widowControl w:val="0"/>
      <w:autoSpaceDE w:val="0"/>
      <w:autoSpaceDN w:val="0"/>
      <w:adjustRightInd w:val="0"/>
      <w:spacing w:line="201" w:lineRule="atLeast"/>
    </w:pPr>
    <w:rPr>
      <w:rFonts w:ascii="Times New Roman" w:hAnsi="Times New Roman" w:cs="Times New Roman"/>
    </w:rPr>
  </w:style>
  <w:style w:type="paragraph" w:styleId="PlainText">
    <w:name w:val="Plain Text"/>
    <w:basedOn w:val="Normal"/>
    <w:link w:val="PlainTextChar"/>
    <w:uiPriority w:val="99"/>
    <w:unhideWhenUsed/>
    <w:rsid w:val="003D4CCD"/>
    <w:rPr>
      <w:rFonts w:ascii="Courier" w:eastAsia="Cambria" w:hAnsi="Courier" w:cs="Times New Roman"/>
      <w:sz w:val="21"/>
      <w:szCs w:val="21"/>
    </w:rPr>
  </w:style>
  <w:style w:type="character" w:customStyle="1" w:styleId="PlainTextChar">
    <w:name w:val="Plain Text Char"/>
    <w:basedOn w:val="DefaultParagraphFont"/>
    <w:link w:val="PlainText"/>
    <w:uiPriority w:val="99"/>
    <w:rsid w:val="003D4CCD"/>
    <w:rPr>
      <w:rFonts w:ascii="Courier" w:eastAsia="Cambria" w:hAnsi="Courier" w:cs="Times New Roman"/>
      <w:sz w:val="21"/>
      <w:szCs w:val="21"/>
    </w:rPr>
  </w:style>
  <w:style w:type="paragraph" w:styleId="ListParagraph">
    <w:name w:val="List Paragraph"/>
    <w:basedOn w:val="Normal"/>
    <w:uiPriority w:val="34"/>
    <w:qFormat/>
    <w:rsid w:val="003D4CCD"/>
    <w:pPr>
      <w:spacing w:after="200"/>
      <w:ind w:left="720"/>
      <w:contextualSpacing/>
    </w:pPr>
  </w:style>
  <w:style w:type="paragraph" w:styleId="FootnoteText">
    <w:name w:val="footnote text"/>
    <w:basedOn w:val="Normal"/>
    <w:link w:val="FootnoteTextChar"/>
    <w:rsid w:val="003D4CCD"/>
  </w:style>
  <w:style w:type="character" w:customStyle="1" w:styleId="FootnoteTextChar">
    <w:name w:val="Footnote Text Char"/>
    <w:basedOn w:val="DefaultParagraphFont"/>
    <w:link w:val="FootnoteText"/>
    <w:rsid w:val="003D4CCD"/>
  </w:style>
  <w:style w:type="character" w:styleId="FootnoteReference">
    <w:name w:val="footnote reference"/>
    <w:basedOn w:val="DefaultParagraphFont"/>
    <w:uiPriority w:val="99"/>
    <w:rsid w:val="003D4CCD"/>
    <w:rPr>
      <w:vertAlign w:val="superscript"/>
    </w:rPr>
  </w:style>
  <w:style w:type="paragraph" w:styleId="NormalWeb">
    <w:name w:val="Normal (Web)"/>
    <w:basedOn w:val="Normal"/>
    <w:uiPriority w:val="99"/>
    <w:rsid w:val="003D4CCD"/>
    <w:pPr>
      <w:spacing w:beforeLines="1" w:afterLines="1"/>
    </w:pPr>
    <w:rPr>
      <w:rFonts w:ascii="Times" w:hAnsi="Times" w:cs="Times New Roman"/>
      <w:sz w:val="20"/>
      <w:szCs w:val="20"/>
    </w:rPr>
  </w:style>
  <w:style w:type="paragraph" w:customStyle="1" w:styleId="ReturnAddress">
    <w:name w:val="Return Address"/>
    <w:basedOn w:val="Normal"/>
    <w:rsid w:val="003D4CCD"/>
    <w:pPr>
      <w:keepLines/>
      <w:spacing w:line="200" w:lineRule="atLeast"/>
      <w:ind w:right="835"/>
    </w:pPr>
    <w:rPr>
      <w:rFonts w:ascii="Arial" w:eastAsia="Times New Roman" w:hAnsi="Arial" w:cs="Times New Roman"/>
      <w:spacing w:val="-2"/>
      <w:sz w:val="16"/>
      <w:szCs w:val="20"/>
    </w:rPr>
  </w:style>
  <w:style w:type="paragraph" w:styleId="Footer">
    <w:name w:val="footer"/>
    <w:basedOn w:val="Normal"/>
    <w:link w:val="FooterChar"/>
    <w:rsid w:val="003D4CCD"/>
    <w:pPr>
      <w:tabs>
        <w:tab w:val="center" w:pos="4320"/>
        <w:tab w:val="right" w:pos="8640"/>
      </w:tabs>
    </w:pPr>
  </w:style>
  <w:style w:type="character" w:customStyle="1" w:styleId="FooterChar">
    <w:name w:val="Footer Char"/>
    <w:basedOn w:val="DefaultParagraphFont"/>
    <w:link w:val="Footer"/>
    <w:rsid w:val="003D4CCD"/>
  </w:style>
  <w:style w:type="character" w:styleId="PageNumber">
    <w:name w:val="page number"/>
    <w:basedOn w:val="DefaultParagraphFont"/>
    <w:rsid w:val="003D4CCD"/>
  </w:style>
  <w:style w:type="table" w:styleId="TableGrid">
    <w:name w:val="Table Grid"/>
    <w:basedOn w:val="TableNormal"/>
    <w:uiPriority w:val="59"/>
    <w:rsid w:val="003D4C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D4CCD"/>
    <w:pPr>
      <w:widowControl w:val="0"/>
      <w:autoSpaceDE w:val="0"/>
      <w:autoSpaceDN w:val="0"/>
      <w:adjustRightInd w:val="0"/>
    </w:pPr>
    <w:rPr>
      <w:rFonts w:ascii="Times New Roman" w:hAnsi="Times New Roman" w:cs="Times New Roman"/>
      <w:color w:val="000000"/>
    </w:rPr>
  </w:style>
  <w:style w:type="paragraph" w:styleId="HTMLPreformatted">
    <w:name w:val="HTML Preformatted"/>
    <w:basedOn w:val="Normal"/>
    <w:link w:val="HTMLPreformattedChar"/>
    <w:uiPriority w:val="99"/>
    <w:rsid w:val="00E6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E63019"/>
    <w:rPr>
      <w:rFonts w:ascii="Courier" w:hAnsi="Courier" w:cs="Courier"/>
      <w:sz w:val="20"/>
      <w:szCs w:val="20"/>
    </w:rPr>
  </w:style>
  <w:style w:type="character" w:customStyle="1" w:styleId="apple-style-span">
    <w:name w:val="apple-style-span"/>
    <w:basedOn w:val="DefaultParagraphFont"/>
    <w:rsid w:val="00B705C1"/>
  </w:style>
  <w:style w:type="character" w:styleId="FollowedHyperlink">
    <w:name w:val="FollowedHyperlink"/>
    <w:basedOn w:val="DefaultParagraphFont"/>
    <w:rsid w:val="00266B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33533">
      <w:bodyDiv w:val="1"/>
      <w:marLeft w:val="0"/>
      <w:marRight w:val="0"/>
      <w:marTop w:val="0"/>
      <w:marBottom w:val="0"/>
      <w:divBdr>
        <w:top w:val="none" w:sz="0" w:space="0" w:color="auto"/>
        <w:left w:val="none" w:sz="0" w:space="0" w:color="auto"/>
        <w:bottom w:val="none" w:sz="0" w:space="0" w:color="auto"/>
        <w:right w:val="none" w:sz="0" w:space="0" w:color="auto"/>
      </w:divBdr>
    </w:div>
    <w:div w:id="1668509771">
      <w:bodyDiv w:val="1"/>
      <w:marLeft w:val="0"/>
      <w:marRight w:val="0"/>
      <w:marTop w:val="0"/>
      <w:marBottom w:val="0"/>
      <w:divBdr>
        <w:top w:val="none" w:sz="0" w:space="0" w:color="auto"/>
        <w:left w:val="none" w:sz="0" w:space="0" w:color="auto"/>
        <w:bottom w:val="none" w:sz="0" w:space="0" w:color="auto"/>
        <w:right w:val="none" w:sz="0" w:space="0" w:color="auto"/>
      </w:divBdr>
      <w:divsChild>
        <w:div w:id="1131097220">
          <w:marLeft w:val="0"/>
          <w:marRight w:val="0"/>
          <w:marTop w:val="0"/>
          <w:marBottom w:val="0"/>
          <w:divBdr>
            <w:top w:val="none" w:sz="0" w:space="0" w:color="auto"/>
            <w:left w:val="none" w:sz="0" w:space="0" w:color="auto"/>
            <w:bottom w:val="none" w:sz="0" w:space="0" w:color="auto"/>
            <w:right w:val="none" w:sz="0" w:space="0" w:color="auto"/>
          </w:divBdr>
        </w:div>
        <w:div w:id="1581714562">
          <w:marLeft w:val="0"/>
          <w:marRight w:val="0"/>
          <w:marTop w:val="0"/>
          <w:marBottom w:val="0"/>
          <w:divBdr>
            <w:top w:val="none" w:sz="0" w:space="0" w:color="auto"/>
            <w:left w:val="none" w:sz="0" w:space="0" w:color="auto"/>
            <w:bottom w:val="none" w:sz="0" w:space="0" w:color="auto"/>
            <w:right w:val="none" w:sz="0" w:space="0" w:color="auto"/>
          </w:divBdr>
        </w:div>
      </w:divsChild>
    </w:div>
    <w:div w:id="18377212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rehr.org/issue-areas/tea-party-nationalism"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jcramer@wisc.edu" TargetMode="External"/><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v=bDhOrxhftE0" TargetMode="External"/><Relationship Id="rId4" Type="http://schemas.openxmlformats.org/officeDocument/2006/relationships/hyperlink" Target="http://www.youtube.com/watch?v=aZZSnhsGJyE" TargetMode="External"/><Relationship Id="rId1" Type="http://schemas.openxmlformats.org/officeDocument/2006/relationships/hyperlink" Target="http://www.youtube.com/watch?v=HcQ7hwRhKIs&amp;" TargetMode="External"/><Relationship Id="rId2" Type="http://schemas.openxmlformats.org/officeDocument/2006/relationships/hyperlink" Target="http://www.youtube.com/watch?v=HcQ7hwRhKIs&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11493</Words>
  <Characters>65511</Characters>
  <Application>Microsoft Macintosh Word</Application>
  <DocSecurity>0</DocSecurity>
  <Lines>545</Lines>
  <Paragraphs>153</Paragraphs>
  <ScaleCrop>false</ScaleCrop>
  <Company>UW-Madison</Company>
  <LinksUpToDate>false</LinksUpToDate>
  <CharactersWithSpaces>76851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Walsh</dc:creator>
  <cp:keywords/>
  <cp:lastModifiedBy>Ethan Porter</cp:lastModifiedBy>
  <cp:revision>2</cp:revision>
  <cp:lastPrinted>2013-10-21T15:06:00Z</cp:lastPrinted>
  <dcterms:created xsi:type="dcterms:W3CDTF">2013-10-29T00:40:00Z</dcterms:created>
  <dcterms:modified xsi:type="dcterms:W3CDTF">2013-10-29T00:40:00Z</dcterms:modified>
</cp:coreProperties>
</file>